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
        <w:tblW w:w="0" w:type="auto"/>
        <w:tblLook w:val="00A0"/>
      </w:tblPr>
      <w:tblGrid>
        <w:gridCol w:w="3586"/>
      </w:tblGrid>
      <w:tr w:rsidR="00CF6B6E" w:rsidRPr="0089456E" w:rsidTr="0089456E">
        <w:trPr>
          <w:trHeight w:val="1478"/>
        </w:trPr>
        <w:tc>
          <w:tcPr>
            <w:tcW w:w="3586" w:type="dxa"/>
          </w:tcPr>
          <w:p w:rsidR="00CF6B6E" w:rsidRPr="0089456E" w:rsidRDefault="00CF6B6E" w:rsidP="0089456E">
            <w:pPr>
              <w:widowControl w:val="0"/>
              <w:autoSpaceDE w:val="0"/>
              <w:autoSpaceDN w:val="0"/>
              <w:spacing w:after="0" w:line="240" w:lineRule="auto"/>
              <w:rPr>
                <w:rFonts w:ascii="Times New Roman" w:hAnsi="Times New Roman"/>
                <w:sz w:val="26"/>
                <w:szCs w:val="26"/>
                <w:lang w:eastAsia="uk-UA"/>
              </w:rPr>
            </w:pPr>
          </w:p>
        </w:tc>
      </w:tr>
    </w:tbl>
    <w:tbl>
      <w:tblPr>
        <w:tblpPr w:leftFromText="180" w:rightFromText="180" w:vertAnchor="text" w:horzAnchor="margin" w:tblpXSpec="right" w:tblpY="593"/>
        <w:tblW w:w="0" w:type="auto"/>
        <w:tblLook w:val="00A0"/>
      </w:tblPr>
      <w:tblGrid>
        <w:gridCol w:w="4248"/>
      </w:tblGrid>
      <w:tr w:rsidR="00CF6B6E" w:rsidRPr="000C240C" w:rsidTr="0089456E">
        <w:trPr>
          <w:trHeight w:val="1460"/>
        </w:trPr>
        <w:tc>
          <w:tcPr>
            <w:tcW w:w="4248" w:type="dxa"/>
          </w:tcPr>
          <w:p w:rsidR="00CF6B6E" w:rsidRPr="000C240C" w:rsidRDefault="00CF6B6E" w:rsidP="0089456E">
            <w:pPr>
              <w:spacing w:after="0" w:line="240" w:lineRule="auto"/>
              <w:rPr>
                <w:rFonts w:ascii="Times New Roman" w:hAnsi="Times New Roman"/>
                <w:color w:val="0D0D0D"/>
                <w:sz w:val="28"/>
                <w:szCs w:val="28"/>
              </w:rPr>
            </w:pPr>
            <w:r>
              <w:rPr>
                <w:noProof/>
                <w:lang w:val="ru-RU" w:eastAsia="ru-RU"/>
              </w:rPr>
              <w:pict>
                <v:roundrect id="Скругленный прямоугольник 2" o:spid="_x0000_s1026" style="position:absolute;margin-left:748.75pt;margin-top:-40.1pt;width:18pt;height:25.5pt;z-index:251658240;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0jyQIAAFYFAAAOAAAAZHJzL2Uyb0RvYy54bWysVNtu1DAQfUfiHyy/b3Npupeo2aoXFiEV&#10;qCh8gDd2NobEDrZ304KQkHgEiW/gGxAStLT8QvaPGDvZZQsIIUQeHI/n4pkzx7O7d1YWaMGU5lIk&#10;ONjyMWIilZSLWYKfPJ70hhhpQwQlhRQswedM473x7Vu7dRWzUOayoEwhCCJ0XFcJzo2pYs/Tac5K&#10;ordkxQQoM6lKYkBUM48qUkP0svBC3+97tVS0UjJlWsPpUavEYxc/y1hqHmaZZgYVCYbcjFuVW6d2&#10;9ca7JJ4pUuU87dIg/5BFSbiAS9ehjoghaK74L6FKniqpZWa2Ull6Mst4ylwNUE3g/1TNaU4q5moB&#10;cHS1hkn/v7Dpg8WJQpwmOMRIkBJa1HxoLpavl2+aj81l86m5aq6Wb5svqPkGh++br821U103l8t3&#10;oPzcXKDQwlhXOoZop9WJskDo6limzzQS8jAnYsb2lZJ1zgiF5ANr791wsIIGVzSt70sKWZC5kQ7R&#10;s0yVNiBghc5c487XjWNnBqVwGIbDvg/tTUG1HW4Pd1xjPRKvnCulzV0mS2Q3CVZyLugjIIe7gSyO&#10;tXHNox0EhD7FKCsLoMKCFCjo9/sDlzOJO2OIvYrpqpUFpxNeFE5Qs+lhoRC4Jnjivs5Zb5oVwhoL&#10;ad0sHiRuT6CoLh9bniPRy1EQRv5BOOpN+sNBL5pEO73RwB/2/GB0MOr70Sg6mryyxQRRnHNKmTjm&#10;gq0IHUR/R5juabVUdJRGNXQrHAC2f67Sd9/vqiy5gQde8DLBw7URiS0T7gjqnp8hvGj33s38HSgA&#10;wurvYHG8sVRpKTeV9BxooyS0FRgAowg2uVQvMKrhWSdYP58TxTAq7gmg3iiIIjsHnBDtDEIQ1KZm&#10;uqkhIoVQCU6NwqgVDk07PeaV4rMc7gocNELuA2EzblbMbvPqaA6P19XQDRo7HTZlZ/VjHI6/AwAA&#10;//8DAFBLAwQUAAYACAAAACEAHzL0LuAAAAANAQAADwAAAGRycy9kb3ducmV2LnhtbEyPwU7DMBBE&#10;70j8g7VI3FqHlNA2xKkQouKCkNrmA9x4m0Sx11HstuHv2Z7gOLNPszPFZnJWXHAMnScFT/MEBFLt&#10;TUeNguqwna1AhKjJaOsJFfxggE15f1fo3Pgr7fCyj43gEAq5VtDGOORShrpFp8PcD0h8O/nR6chy&#10;bKQZ9ZXDnZVpkrxIpzviD60e8L3Fut+fnQL8WJ4audt+T/VnZQ69rDL71Sv1+DC9vYKIOMU/GG71&#10;uTqU3Onoz2SCsKyf18uMWQWzVZKCuCHZYsHWka10nYIsC/l/RfkLAAD//wMAUEsBAi0AFAAGAAgA&#10;AAAhALaDOJL+AAAA4QEAABMAAAAAAAAAAAAAAAAAAAAAAFtDb250ZW50X1R5cGVzXS54bWxQSwEC&#10;LQAUAAYACAAAACEAOP0h/9YAAACUAQAACwAAAAAAAAAAAAAAAAAvAQAAX3JlbHMvLnJlbHNQSwEC&#10;LQAUAAYACAAAACEAbjTNI8kCAABWBQAADgAAAAAAAAAAAAAAAAAuAgAAZHJzL2Uyb0RvYy54bWxQ&#10;SwECLQAUAAYACAAAACEAHzL0LuAAAAANAQAADwAAAAAAAAAAAAAAAAAjBQAAZHJzL2Rvd25yZXYu&#10;eG1sUEsFBgAAAAAEAAQA8wAAADAGAAAAAA==&#10;" stroked="f" strokeweight="1pt">
                  <v:stroke joinstyle="miter"/>
                </v:roundrect>
              </w:pict>
            </w:r>
            <w:r w:rsidRPr="000C240C">
              <w:rPr>
                <w:rFonts w:ascii="Times New Roman" w:hAnsi="Times New Roman"/>
                <w:color w:val="0D0D0D"/>
                <w:sz w:val="28"/>
                <w:szCs w:val="28"/>
              </w:rPr>
              <w:t>Додаток</w:t>
            </w:r>
          </w:p>
          <w:p w:rsidR="00CF6B6E" w:rsidRPr="000C240C" w:rsidRDefault="00CF6B6E" w:rsidP="0089456E">
            <w:pPr>
              <w:spacing w:after="0" w:line="240" w:lineRule="auto"/>
              <w:rPr>
                <w:rFonts w:ascii="Times New Roman" w:hAnsi="Times New Roman"/>
                <w:color w:val="0D0D0D"/>
                <w:sz w:val="28"/>
                <w:szCs w:val="28"/>
              </w:rPr>
            </w:pPr>
            <w:r>
              <w:rPr>
                <w:rFonts w:ascii="Times New Roman" w:hAnsi="Times New Roman"/>
                <w:color w:val="0D0D0D"/>
                <w:sz w:val="28"/>
                <w:szCs w:val="28"/>
              </w:rPr>
              <w:t xml:space="preserve">до рішення сімдесят </w:t>
            </w:r>
            <w:r>
              <w:rPr>
                <w:rFonts w:ascii="Times New Roman" w:hAnsi="Times New Roman"/>
                <w:color w:val="0D0D0D"/>
                <w:sz w:val="28"/>
                <w:szCs w:val="28"/>
              </w:rPr>
              <w:br/>
              <w:t xml:space="preserve">четвертої </w:t>
            </w:r>
            <w:r w:rsidRPr="000C240C">
              <w:rPr>
                <w:rFonts w:ascii="Times New Roman" w:hAnsi="Times New Roman"/>
                <w:color w:val="0D0D0D"/>
                <w:sz w:val="28"/>
                <w:szCs w:val="28"/>
              </w:rPr>
              <w:t>сесії</w:t>
            </w:r>
          </w:p>
          <w:p w:rsidR="00CF6B6E" w:rsidRPr="000C240C" w:rsidRDefault="00CF6B6E" w:rsidP="0089456E">
            <w:pPr>
              <w:spacing w:after="0" w:line="240" w:lineRule="auto"/>
              <w:rPr>
                <w:rFonts w:ascii="Times New Roman" w:hAnsi="Times New Roman"/>
                <w:color w:val="0D0D0D"/>
                <w:sz w:val="28"/>
                <w:szCs w:val="28"/>
              </w:rPr>
            </w:pPr>
            <w:r w:rsidRPr="000C240C">
              <w:rPr>
                <w:rFonts w:ascii="Times New Roman" w:hAnsi="Times New Roman"/>
                <w:color w:val="0D0D0D"/>
                <w:sz w:val="28"/>
                <w:szCs w:val="28"/>
              </w:rPr>
              <w:t>Нетішинської міської ради</w:t>
            </w:r>
          </w:p>
          <w:p w:rsidR="00CF6B6E" w:rsidRPr="000C240C" w:rsidRDefault="00CF6B6E" w:rsidP="0089456E">
            <w:pPr>
              <w:spacing w:after="0" w:line="240" w:lineRule="auto"/>
              <w:rPr>
                <w:rFonts w:ascii="Times New Roman" w:hAnsi="Times New Roman"/>
                <w:color w:val="0D0D0D"/>
                <w:sz w:val="28"/>
                <w:szCs w:val="28"/>
              </w:rPr>
            </w:pPr>
            <w:r w:rsidRPr="000C240C">
              <w:rPr>
                <w:rFonts w:ascii="Times New Roman" w:hAnsi="Times New Roman"/>
                <w:color w:val="0D0D0D"/>
                <w:sz w:val="28"/>
                <w:szCs w:val="28"/>
              </w:rPr>
              <w:t>VIII скликання</w:t>
            </w:r>
          </w:p>
          <w:p w:rsidR="00CF6B6E" w:rsidRPr="000C240C" w:rsidRDefault="00CF6B6E" w:rsidP="0089456E">
            <w:pPr>
              <w:widowControl w:val="0"/>
              <w:autoSpaceDE w:val="0"/>
              <w:autoSpaceDN w:val="0"/>
              <w:spacing w:after="0" w:line="240" w:lineRule="auto"/>
              <w:rPr>
                <w:rFonts w:ascii="Times New Roman" w:hAnsi="Times New Roman"/>
                <w:sz w:val="28"/>
                <w:szCs w:val="28"/>
                <w:lang w:eastAsia="uk-UA"/>
              </w:rPr>
            </w:pPr>
            <w:r>
              <w:rPr>
                <w:rFonts w:ascii="Times New Roman" w:hAnsi="Times New Roman"/>
                <w:color w:val="0D0D0D"/>
                <w:sz w:val="28"/>
                <w:szCs w:val="28"/>
              </w:rPr>
              <w:t>06.02.</w:t>
            </w:r>
            <w:r w:rsidRPr="000C240C">
              <w:rPr>
                <w:rFonts w:ascii="Times New Roman" w:hAnsi="Times New Roman"/>
                <w:color w:val="0D0D0D"/>
                <w:sz w:val="28"/>
                <w:szCs w:val="28"/>
              </w:rPr>
              <w:t xml:space="preserve">2026 № </w:t>
            </w:r>
            <w:r>
              <w:rPr>
                <w:rFonts w:ascii="Times New Roman" w:hAnsi="Times New Roman"/>
                <w:color w:val="0D0D0D"/>
                <w:sz w:val="28"/>
                <w:szCs w:val="28"/>
              </w:rPr>
              <w:t>74</w:t>
            </w:r>
            <w:r w:rsidRPr="000C240C">
              <w:rPr>
                <w:rFonts w:ascii="Times New Roman" w:hAnsi="Times New Roman"/>
                <w:color w:val="0D0D0D"/>
                <w:sz w:val="28"/>
                <w:szCs w:val="28"/>
              </w:rPr>
              <w:t>/</w:t>
            </w:r>
            <w:r>
              <w:rPr>
                <w:rFonts w:ascii="Times New Roman" w:hAnsi="Times New Roman"/>
                <w:color w:val="0D0D0D"/>
                <w:sz w:val="28"/>
                <w:szCs w:val="28"/>
              </w:rPr>
              <w:t>3318</w:t>
            </w:r>
          </w:p>
        </w:tc>
      </w:tr>
    </w:tbl>
    <w:p w:rsidR="00CF6B6E" w:rsidRPr="000C240C" w:rsidRDefault="00CF6B6E" w:rsidP="00E17A9D">
      <w:pPr>
        <w:widowControl w:val="0"/>
        <w:autoSpaceDE w:val="0"/>
        <w:autoSpaceDN w:val="0"/>
        <w:spacing w:after="0" w:line="240" w:lineRule="auto"/>
        <w:rPr>
          <w:rFonts w:ascii="Times New Roman" w:hAnsi="Times New Roman"/>
          <w:sz w:val="28"/>
          <w:szCs w:val="28"/>
          <w:lang w:eastAsia="uk-UA"/>
        </w:rPr>
      </w:pPr>
    </w:p>
    <w:p w:rsidR="00CF6B6E" w:rsidRPr="000C240C" w:rsidRDefault="00CF6B6E" w:rsidP="00E17A9D">
      <w:pPr>
        <w:widowControl w:val="0"/>
        <w:autoSpaceDE w:val="0"/>
        <w:autoSpaceDN w:val="0"/>
        <w:spacing w:after="0" w:line="240" w:lineRule="auto"/>
        <w:rPr>
          <w:rFonts w:ascii="Times New Roman" w:hAnsi="Times New Roman"/>
          <w:sz w:val="28"/>
          <w:szCs w:val="28"/>
          <w:lang w:eastAsia="uk-UA"/>
        </w:rPr>
      </w:pPr>
    </w:p>
    <w:p w:rsidR="00CF6B6E" w:rsidRPr="000C240C" w:rsidRDefault="00CF6B6E" w:rsidP="00E17A9D">
      <w:pPr>
        <w:widowControl w:val="0"/>
        <w:autoSpaceDE w:val="0"/>
        <w:autoSpaceDN w:val="0"/>
        <w:spacing w:after="0" w:line="240" w:lineRule="auto"/>
        <w:rPr>
          <w:rFonts w:ascii="Times New Roman" w:hAnsi="Times New Roman"/>
          <w:sz w:val="28"/>
          <w:szCs w:val="28"/>
          <w:lang w:eastAsia="uk-UA"/>
        </w:rPr>
      </w:pPr>
    </w:p>
    <w:p w:rsidR="00CF6B6E" w:rsidRPr="000C240C" w:rsidRDefault="00CF6B6E" w:rsidP="00E17A9D">
      <w:pPr>
        <w:widowControl w:val="0"/>
        <w:autoSpaceDE w:val="0"/>
        <w:autoSpaceDN w:val="0"/>
        <w:spacing w:after="0" w:line="240" w:lineRule="auto"/>
        <w:rPr>
          <w:rFonts w:ascii="Times New Roman" w:hAnsi="Times New Roman"/>
          <w:sz w:val="28"/>
          <w:szCs w:val="28"/>
          <w:lang w:eastAsia="uk-UA"/>
        </w:rPr>
      </w:pPr>
    </w:p>
    <w:p w:rsidR="00CF6B6E" w:rsidRPr="000C240C" w:rsidRDefault="00CF6B6E" w:rsidP="00E17A9D">
      <w:pPr>
        <w:widowControl w:val="0"/>
        <w:autoSpaceDE w:val="0"/>
        <w:autoSpaceDN w:val="0"/>
        <w:spacing w:after="0" w:line="240" w:lineRule="auto"/>
        <w:rPr>
          <w:rFonts w:ascii="Times New Roman" w:hAnsi="Times New Roman"/>
          <w:sz w:val="28"/>
          <w:szCs w:val="28"/>
          <w:lang w:eastAsia="uk-UA"/>
        </w:rPr>
      </w:pPr>
    </w:p>
    <w:p w:rsidR="00CF6B6E" w:rsidRPr="000C240C" w:rsidRDefault="00CF6B6E" w:rsidP="00E17A9D">
      <w:pPr>
        <w:widowControl w:val="0"/>
        <w:autoSpaceDE w:val="0"/>
        <w:autoSpaceDN w:val="0"/>
        <w:spacing w:after="0" w:line="240" w:lineRule="auto"/>
        <w:rPr>
          <w:rFonts w:ascii="Times New Roman" w:hAnsi="Times New Roman"/>
          <w:sz w:val="28"/>
          <w:szCs w:val="28"/>
          <w:lang w:eastAsia="uk-UA"/>
        </w:rPr>
      </w:pPr>
    </w:p>
    <w:p w:rsidR="00CF6B6E" w:rsidRPr="000C240C" w:rsidRDefault="00CF6B6E" w:rsidP="00E17A9D">
      <w:pPr>
        <w:widowControl w:val="0"/>
        <w:autoSpaceDE w:val="0"/>
        <w:autoSpaceDN w:val="0"/>
        <w:spacing w:after="0" w:line="240" w:lineRule="auto"/>
        <w:rPr>
          <w:rFonts w:ascii="Times New Roman" w:hAnsi="Times New Roman"/>
          <w:sz w:val="28"/>
          <w:szCs w:val="28"/>
          <w:lang w:eastAsia="uk-UA"/>
        </w:rPr>
      </w:pPr>
    </w:p>
    <w:p w:rsidR="00CF6B6E" w:rsidRDefault="00CF6B6E" w:rsidP="00E17A9D">
      <w:pPr>
        <w:widowControl w:val="0"/>
        <w:autoSpaceDE w:val="0"/>
        <w:autoSpaceDN w:val="0"/>
        <w:spacing w:after="0" w:line="240" w:lineRule="auto"/>
        <w:rPr>
          <w:rFonts w:ascii="Times New Roman" w:hAnsi="Times New Roman"/>
          <w:sz w:val="26"/>
          <w:szCs w:val="26"/>
          <w:lang w:eastAsia="uk-UA"/>
        </w:rPr>
      </w:pPr>
    </w:p>
    <w:p w:rsidR="00CF6B6E" w:rsidRDefault="00CF6B6E" w:rsidP="00E17A9D">
      <w:pPr>
        <w:widowControl w:val="0"/>
        <w:autoSpaceDE w:val="0"/>
        <w:autoSpaceDN w:val="0"/>
        <w:spacing w:after="0" w:line="240" w:lineRule="auto"/>
        <w:rPr>
          <w:rFonts w:ascii="Times New Roman" w:hAnsi="Times New Roman"/>
          <w:sz w:val="26"/>
          <w:szCs w:val="26"/>
          <w:lang w:eastAsia="uk-UA"/>
        </w:rPr>
      </w:pPr>
    </w:p>
    <w:p w:rsidR="00CF6B6E" w:rsidRDefault="00CF6B6E" w:rsidP="00E17A9D">
      <w:pPr>
        <w:widowControl w:val="0"/>
        <w:autoSpaceDE w:val="0"/>
        <w:autoSpaceDN w:val="0"/>
        <w:spacing w:after="0" w:line="240" w:lineRule="auto"/>
        <w:rPr>
          <w:rFonts w:ascii="Times New Roman" w:hAnsi="Times New Roman"/>
          <w:sz w:val="26"/>
          <w:szCs w:val="26"/>
          <w:lang w:eastAsia="uk-UA"/>
        </w:rPr>
      </w:pPr>
    </w:p>
    <w:p w:rsidR="00CF6B6E" w:rsidRPr="009126D9" w:rsidRDefault="00CF6B6E" w:rsidP="009126D9">
      <w:pPr>
        <w:spacing w:after="0" w:line="240" w:lineRule="auto"/>
        <w:ind w:left="5387"/>
        <w:rPr>
          <w:rFonts w:ascii="Times New Roman" w:hAnsi="Times New Roman"/>
          <w:color w:val="0D0D0D"/>
          <w:sz w:val="28"/>
          <w:szCs w:val="28"/>
        </w:rPr>
      </w:pPr>
    </w:p>
    <w:p w:rsidR="00CF6B6E" w:rsidRPr="009126D9" w:rsidRDefault="00CF6B6E" w:rsidP="009126D9">
      <w:pPr>
        <w:spacing w:line="276" w:lineRule="auto"/>
        <w:jc w:val="both"/>
        <w:rPr>
          <w:rFonts w:ascii="Times New Roman" w:hAnsi="Times New Roman"/>
          <w:color w:val="0D0D0D"/>
          <w:lang w:eastAsia="uk-UA"/>
        </w:rPr>
      </w:pPr>
    </w:p>
    <w:p w:rsidR="00CF6B6E" w:rsidRPr="009126D9" w:rsidRDefault="00CF6B6E" w:rsidP="009126D9">
      <w:pPr>
        <w:spacing w:line="276" w:lineRule="auto"/>
        <w:jc w:val="both"/>
        <w:rPr>
          <w:rFonts w:ascii="Times New Roman" w:hAnsi="Times New Roman"/>
          <w:color w:val="0D0D0D"/>
          <w:lang w:eastAsia="uk-UA"/>
        </w:rPr>
      </w:pPr>
    </w:p>
    <w:p w:rsidR="00CF6B6E" w:rsidRPr="009126D9" w:rsidRDefault="00CF6B6E" w:rsidP="009126D9">
      <w:pPr>
        <w:spacing w:line="276" w:lineRule="auto"/>
        <w:jc w:val="both"/>
        <w:rPr>
          <w:rFonts w:ascii="Times New Roman" w:hAnsi="Times New Roman"/>
          <w:color w:val="0D0D0D"/>
          <w:lang w:eastAsia="uk-UA"/>
        </w:rPr>
      </w:pPr>
    </w:p>
    <w:p w:rsidR="00CF6B6E" w:rsidRPr="009126D9" w:rsidRDefault="00CF6B6E" w:rsidP="009126D9">
      <w:pPr>
        <w:spacing w:line="276" w:lineRule="auto"/>
        <w:jc w:val="both"/>
        <w:rPr>
          <w:rFonts w:ascii="Times New Roman" w:hAnsi="Times New Roman"/>
          <w:color w:val="0D0D0D"/>
          <w:lang w:eastAsia="uk-UA"/>
        </w:rPr>
      </w:pPr>
    </w:p>
    <w:p w:rsidR="00CF6B6E" w:rsidRDefault="00CF6B6E" w:rsidP="009126D9">
      <w:pPr>
        <w:spacing w:after="0" w:line="240" w:lineRule="auto"/>
        <w:jc w:val="center"/>
        <w:rPr>
          <w:rFonts w:ascii="Times New Roman" w:hAnsi="Times New Roman"/>
          <w:b/>
          <w:color w:val="000000"/>
          <w:sz w:val="32"/>
          <w:szCs w:val="32"/>
        </w:rPr>
      </w:pPr>
    </w:p>
    <w:p w:rsidR="00CF6B6E" w:rsidRDefault="00CF6B6E" w:rsidP="009126D9">
      <w:pPr>
        <w:spacing w:after="0" w:line="240" w:lineRule="auto"/>
        <w:jc w:val="center"/>
        <w:rPr>
          <w:rFonts w:ascii="Times New Roman" w:hAnsi="Times New Roman"/>
          <w:b/>
          <w:color w:val="000000"/>
          <w:sz w:val="32"/>
          <w:szCs w:val="32"/>
        </w:rPr>
      </w:pPr>
    </w:p>
    <w:p w:rsidR="00CF6B6E" w:rsidRDefault="00CF6B6E" w:rsidP="009126D9">
      <w:pPr>
        <w:spacing w:after="0" w:line="240" w:lineRule="auto"/>
        <w:jc w:val="center"/>
        <w:rPr>
          <w:rFonts w:ascii="Times New Roman" w:hAnsi="Times New Roman"/>
          <w:b/>
          <w:color w:val="000000"/>
          <w:sz w:val="32"/>
          <w:szCs w:val="32"/>
        </w:rPr>
      </w:pPr>
      <w:r w:rsidRPr="009126D9">
        <w:rPr>
          <w:rFonts w:ascii="Times New Roman" w:hAnsi="Times New Roman"/>
          <w:b/>
          <w:color w:val="000000"/>
          <w:sz w:val="32"/>
          <w:szCs w:val="32"/>
        </w:rPr>
        <w:t xml:space="preserve">СТРАТЕГІЯ </w:t>
      </w:r>
    </w:p>
    <w:p w:rsidR="00CF6B6E" w:rsidRDefault="00CF6B6E" w:rsidP="009126D9">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ровитку Старокривинської гімназії «Патріот» </w:t>
      </w:r>
    </w:p>
    <w:p w:rsidR="00CF6B6E" w:rsidRDefault="00CF6B6E" w:rsidP="009126D9">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Нетішинської міської ради Шепетіського району </w:t>
      </w:r>
    </w:p>
    <w:p w:rsidR="00CF6B6E" w:rsidRPr="009126D9" w:rsidRDefault="00CF6B6E" w:rsidP="009126D9">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Хмельницької області на 2026-2027 роки</w:t>
      </w:r>
    </w:p>
    <w:p w:rsidR="00CF6B6E" w:rsidRPr="009126D9" w:rsidRDefault="00CF6B6E" w:rsidP="009126D9">
      <w:pPr>
        <w:widowControl w:val="0"/>
        <w:tabs>
          <w:tab w:val="left" w:pos="284"/>
        </w:tabs>
        <w:spacing w:before="7" w:after="0" w:line="240" w:lineRule="auto"/>
        <w:ind w:right="142" w:firstLine="851"/>
        <w:jc w:val="both"/>
        <w:rPr>
          <w:rFonts w:ascii="Times New Roman" w:hAnsi="Times New Roman"/>
          <w:color w:val="0D0D0D"/>
          <w:sz w:val="21"/>
          <w:szCs w:val="21"/>
          <w:lang w:eastAsia="uk-UA"/>
        </w:rPr>
      </w:pPr>
      <w:r>
        <w:rPr>
          <w:noProof/>
          <w:lang w:val="ru-RU" w:eastAsia="ru-RU"/>
        </w:rPr>
        <w:pict>
          <v:shape id="Полилиния 4" o:spid="_x0000_s1027" style="position:absolute;left:0;text-align:left;margin-left:47pt;margin-top:14pt;width:.1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8728,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KdDGwMAALEGAAAOAAAAZHJzL2Uyb0RvYy54bWysVW1q20AQ/V/oHZb9WXAkOXL8QeTQ+qMU&#10;0iYQ9wDr1coSkXbV3bXltPQMPUKvESjtGdwbdWYlO3JCoJQaLO9qRm/fm6cZn19si5xshDaZkhEN&#10;TnxKhOQqzuQqoh8X886AEmOZjFmupIjonTD0YvzyxXlVjkRXpSqPhSYAIs2oKiOaWluOPM/wVBTM&#10;nKhSSAgmShfMwlavvFizCtCL3Ov6/plXKR2XWnFhDNyd1kE6dvhJIri9ShIjLMkjCtysu2p3XeLV&#10;G5+z0UqzMs14Q4P9A4uCZRIOPUBNmWVkrbMnUEXGtTIqsSdcFZ5KkowLpwHUBP4jNTcpK4XTAsUx&#10;5aFM5v/B8g+ba02yOKIhJZIVYNHu++7X7sfu3n1/7u5/fyMh1qkqzQjSb8prjUpNean4rYGAdxTB&#10;jYEcsqzeqxjw2NoqV5ttogt8ElSTrbPg7mCB2FrC4WbQ7YNNHAK4cv54bLR/kq+NfSuUQ2GbS2Nr&#10;+2JYueLHjYQFYCRFDk6+8ohPKjLodweN14ec4CgnJQG8T/WJYOMhq9vKQpRnwE5baT5pgwH91Z4g&#10;S/ec+VY2pGFFGHaL74pUKoPFQQVQhEWArAECslDhM8lAEpNP28n1Q80hGhrhcQtoSqAFlnVZSmaR&#10;G56BS1JF1NWMpOiEKwwBj/QaG/3qds+2UBuxUO4p+8hTOP8hmst2Vo28Nx8S6zAs8Gyn98AHZbRc&#10;l2qe5bmzPZfIctjr9lzhjMqzGIPIxujVcpJrsmHQ9+F8ELyZNLU5StNqLWMHlgoWz5q1ZVlerx01&#10;xAPpTXXwRXWN/WXoD2eD2SDshN2zWSf0p9PO6/kk7JzNg35vejqdTKbBV6QWhKM0i2Mhkd1+yATh&#10;3zVxM+7q8XAYM0cqjsTO3eepWO+YhisyaNn/OnWukbF362ZfqvgO+liremrClIdFqvRnSiqYmBE1&#10;n9ZMC0rydxJG0jAIQxyxbhP2+l3Y6HZk2Y4wyQEqotzCe1hvJrYezOtSZ6sUzgqcsVK9hgmSZNjs&#10;jmHNq9nAXHQamhmOg7e9d1kP/zTjPwAAAP//AwBQSwMEFAAGAAgAAAAhANunD6zeAAAABwEAAA8A&#10;AABkcnMvZG93bnJldi54bWxMj8FOwzAQRO9I/IO1SNyoTShRmmZToUaII6IFqUcnXpJAbEex2wa+&#10;nuUEp9VoRjNvi81sB3GiKfTeIdwuFAhyjTe9axFe9483GYgQtTN68I4QvijApry8KHRu/Nm90GkX&#10;W8ElLuQaoYtxzKUMTUdWh4UfybH37ierI8uplWbSZy63g0yUSqXVveOFTo+07aj53B0twlNdpdv5&#10;vm0+3urDd/WcVtk47xGvr+aHNYhIc/wLwy8+o0PJTLU/OhPEgLBa8isRIcn4sr9aJiBqhDulQJaF&#10;/M9f/gAAAP//AwBQSwECLQAUAAYACAAAACEAtoM4kv4AAADhAQAAEwAAAAAAAAAAAAAAAAAAAAAA&#10;W0NvbnRlbnRfVHlwZXNdLnhtbFBLAQItABQABgAIAAAAIQA4/SH/1gAAAJQBAAALAAAAAAAAAAAA&#10;AAAAAC8BAABfcmVscy8ucmVsc1BLAQItABQABgAIAAAAIQD1wKdDGwMAALEGAAAOAAAAAAAAAAAA&#10;AAAAAC4CAABkcnMvZTJvRG9jLnhtbFBLAQItABQABgAIAAAAIQDbpw+s3gAAAAcBAAAPAAAAAAAA&#10;AAAAAAAAAHUFAABkcnMvZG93bnJldi54bWxQSwUGAAAAAAQABADzAAAAgAYAAAAA&#10;" path="m,l8728,e" filled="f" strokecolor="#4f81bc">
            <v:path arrowok="t" o:extrusionok="f" o:connecttype="custom" o:connectlocs="0,0;1270,0" o:connectangles="0,0"/>
            <w10:wrap type="topAndBottom"/>
          </v:shape>
        </w:pict>
      </w:r>
    </w:p>
    <w:p w:rsidR="00CF6B6E" w:rsidRPr="009126D9" w:rsidRDefault="00CF6B6E" w:rsidP="009126D9">
      <w:pPr>
        <w:widowControl w:val="0"/>
        <w:tabs>
          <w:tab w:val="left" w:pos="284"/>
        </w:tabs>
        <w:spacing w:before="2" w:after="0" w:line="240" w:lineRule="auto"/>
        <w:ind w:right="142" w:firstLine="851"/>
        <w:jc w:val="both"/>
        <w:rPr>
          <w:rFonts w:ascii="Times New Roman" w:hAnsi="Times New Roman"/>
          <w:color w:val="0D0D0D"/>
          <w:sz w:val="25"/>
          <w:szCs w:val="25"/>
          <w:lang w:eastAsia="uk-UA"/>
        </w:rPr>
      </w:pPr>
    </w:p>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p w:rsidR="00CF6B6E" w:rsidRDefault="00CF6B6E" w:rsidP="004E7454">
      <w:pPr>
        <w:spacing w:after="0" w:line="360" w:lineRule="auto"/>
        <w:jc w:val="center"/>
        <w:rPr>
          <w:rFonts w:ascii="Times New Roman" w:hAnsi="Times New Roman"/>
          <w:bCs/>
          <w:sz w:val="28"/>
          <w:szCs w:val="28"/>
          <w:lang w:eastAsia="uk-UA"/>
        </w:rPr>
      </w:pPr>
      <w:r>
        <w:rPr>
          <w:rFonts w:ascii="Times New Roman" w:hAnsi="Times New Roman"/>
          <w:bCs/>
          <w:sz w:val="28"/>
          <w:szCs w:val="28"/>
          <w:lang w:eastAsia="uk-UA"/>
        </w:rPr>
        <w:t>ВСТУП</w:t>
      </w:r>
    </w:p>
    <w:p w:rsidR="00CF6B6E" w:rsidRPr="00894E0E" w:rsidRDefault="00CF6B6E" w:rsidP="00033ABE">
      <w:pPr>
        <w:spacing w:after="0" w:line="276" w:lineRule="auto"/>
        <w:ind w:firstLine="708"/>
        <w:jc w:val="both"/>
        <w:rPr>
          <w:rFonts w:ascii="Times New Roman" w:hAnsi="Times New Roman"/>
          <w:sz w:val="28"/>
          <w:szCs w:val="28"/>
          <w:lang w:eastAsia="uk-UA"/>
        </w:rPr>
      </w:pPr>
      <w:r w:rsidRPr="00894E0E">
        <w:rPr>
          <w:rFonts w:ascii="Times New Roman" w:hAnsi="Times New Roman"/>
          <w:sz w:val="28"/>
          <w:szCs w:val="28"/>
          <w:lang w:eastAsia="uk-UA"/>
        </w:rPr>
        <w:t>Стратегія розвитку Старокривинської гімназії «Патріот» Нетішинської міської ради Шепетівського району Хмельницької області на 2026–2027 роки визначає пріоритетні напрями діяльності закладу загальної середньої освіти з дошкільним підрозділом (різновікова група) та спрямована</w:t>
      </w:r>
      <w:r>
        <w:rPr>
          <w:rFonts w:ascii="Times New Roman" w:hAnsi="Times New Roman"/>
          <w:sz w:val="28"/>
          <w:szCs w:val="28"/>
          <w:lang w:eastAsia="uk-UA"/>
        </w:rPr>
        <w:t xml:space="preserve"> на забезпечення якості освіти.</w:t>
      </w:r>
    </w:p>
    <w:p w:rsidR="00CF6B6E" w:rsidRPr="00894E0E" w:rsidRDefault="00CF6B6E" w:rsidP="00883D09">
      <w:pPr>
        <w:spacing w:after="0" w:line="276" w:lineRule="auto"/>
        <w:ind w:firstLine="708"/>
        <w:jc w:val="both"/>
        <w:rPr>
          <w:rFonts w:ascii="Times New Roman" w:hAnsi="Times New Roman"/>
          <w:sz w:val="28"/>
          <w:szCs w:val="28"/>
          <w:lang w:eastAsia="uk-UA"/>
        </w:rPr>
      </w:pPr>
      <w:r w:rsidRPr="00894E0E">
        <w:rPr>
          <w:rFonts w:ascii="Times New Roman" w:hAnsi="Times New Roman"/>
          <w:sz w:val="28"/>
          <w:szCs w:val="28"/>
          <w:lang w:eastAsia="uk-UA"/>
        </w:rPr>
        <w:t>Стратегія розроблена відповідно до Конституції України, законів України «Про освіту», «Про повну загальну середню освіту», «Про дошкільну освіту» № 3788-IX від 06.06.2024 (зі змінами та доповненнями), які визначають сучасні підходи до організації освітнього процесу, академічну свободу педагогічних працівників, розширення прав батьків та забезпечення наступності між рівнями освіти.</w:t>
      </w:r>
    </w:p>
    <w:p w:rsidR="00CF6B6E" w:rsidRPr="00894E0E" w:rsidRDefault="00CF6B6E" w:rsidP="00883D09">
      <w:pPr>
        <w:spacing w:after="0" w:line="276" w:lineRule="auto"/>
        <w:ind w:firstLine="360"/>
        <w:jc w:val="both"/>
        <w:rPr>
          <w:rFonts w:ascii="Times New Roman" w:hAnsi="Times New Roman"/>
          <w:sz w:val="28"/>
          <w:szCs w:val="28"/>
          <w:lang w:eastAsia="uk-UA"/>
        </w:rPr>
      </w:pPr>
      <w:r w:rsidRPr="00894E0E">
        <w:rPr>
          <w:rFonts w:ascii="Times New Roman" w:hAnsi="Times New Roman"/>
          <w:sz w:val="28"/>
          <w:szCs w:val="28"/>
          <w:lang w:eastAsia="uk-UA"/>
        </w:rPr>
        <w:t>Під час розроблення Стратегії враховано положення законодавчих і нормативно-правових актів у сфері освіти та виховання, зокрема:</w:t>
      </w:r>
    </w:p>
    <w:p w:rsidR="00CF6B6E" w:rsidRPr="00894E0E" w:rsidRDefault="00CF6B6E" w:rsidP="000C240C">
      <w:pPr>
        <w:spacing w:after="0" w:line="276" w:lineRule="auto"/>
        <w:ind w:firstLine="720"/>
        <w:jc w:val="both"/>
        <w:rPr>
          <w:rFonts w:ascii="Times New Roman" w:hAnsi="Times New Roman"/>
          <w:sz w:val="28"/>
          <w:szCs w:val="28"/>
          <w:lang w:eastAsia="uk-UA"/>
        </w:rPr>
      </w:pPr>
      <w:r w:rsidRPr="00894E0E">
        <w:rPr>
          <w:rFonts w:ascii="Times New Roman" w:hAnsi="Times New Roman"/>
          <w:sz w:val="28"/>
          <w:szCs w:val="28"/>
          <w:lang w:eastAsia="uk-UA"/>
        </w:rPr>
        <w:t>Закону України «Про основні засади державної політики у сфері утвердження української національної та громадянської ідентичності» № 2834-IX від 13.12.2022;</w:t>
      </w:r>
    </w:p>
    <w:p w:rsidR="00CF6B6E" w:rsidRPr="00894E0E" w:rsidRDefault="00CF6B6E" w:rsidP="000C240C">
      <w:pPr>
        <w:spacing w:after="0" w:line="276" w:lineRule="auto"/>
        <w:ind w:firstLine="720"/>
        <w:jc w:val="both"/>
        <w:rPr>
          <w:rFonts w:ascii="Times New Roman" w:hAnsi="Times New Roman"/>
          <w:sz w:val="28"/>
          <w:szCs w:val="28"/>
          <w:lang w:eastAsia="uk-UA"/>
        </w:rPr>
      </w:pPr>
      <w:r w:rsidRPr="00894E0E">
        <w:rPr>
          <w:rFonts w:ascii="Times New Roman" w:hAnsi="Times New Roman"/>
          <w:sz w:val="28"/>
          <w:szCs w:val="28"/>
          <w:lang w:eastAsia="uk-UA"/>
        </w:rPr>
        <w:t>Указу Президента України від 18.05.2019 № 286/2019 «Про Стратегію національно-патріотичного виховання»;</w:t>
      </w:r>
    </w:p>
    <w:p w:rsidR="00CF6B6E" w:rsidRPr="00894E0E" w:rsidRDefault="00CF6B6E" w:rsidP="000C240C">
      <w:pPr>
        <w:spacing w:after="0" w:line="276" w:lineRule="auto"/>
        <w:ind w:firstLine="720"/>
        <w:jc w:val="both"/>
        <w:rPr>
          <w:rFonts w:ascii="Times New Roman" w:hAnsi="Times New Roman"/>
          <w:sz w:val="28"/>
          <w:szCs w:val="28"/>
          <w:lang w:eastAsia="uk-UA"/>
        </w:rPr>
      </w:pPr>
      <w:r w:rsidRPr="00894E0E">
        <w:rPr>
          <w:rFonts w:ascii="Times New Roman" w:hAnsi="Times New Roman"/>
          <w:sz w:val="28"/>
          <w:szCs w:val="28"/>
          <w:lang w:eastAsia="uk-UA"/>
        </w:rPr>
        <w:t>Концепції національно-патріотичного виховання в системі освіти України (наказ МОН України від 29.07.2022 № 627 зі змінами);</w:t>
      </w:r>
    </w:p>
    <w:p w:rsidR="00CF6B6E" w:rsidRPr="00894E0E" w:rsidRDefault="00CF6B6E" w:rsidP="000C240C">
      <w:pPr>
        <w:spacing w:after="0" w:line="276" w:lineRule="auto"/>
        <w:ind w:firstLine="720"/>
        <w:jc w:val="both"/>
        <w:rPr>
          <w:rFonts w:ascii="Times New Roman" w:hAnsi="Times New Roman"/>
          <w:sz w:val="28"/>
          <w:szCs w:val="28"/>
          <w:lang w:eastAsia="uk-UA"/>
        </w:rPr>
      </w:pPr>
      <w:r w:rsidRPr="00894E0E">
        <w:rPr>
          <w:rFonts w:ascii="Times New Roman" w:hAnsi="Times New Roman"/>
          <w:sz w:val="28"/>
          <w:szCs w:val="28"/>
          <w:lang w:eastAsia="uk-UA"/>
        </w:rPr>
        <w:t>постанови Кабінету Міністрів України від 09.10.2020 № 932 «Про затвердження плану дій щодо реалізації Стратегії національно-патріотичного виховання»;</w:t>
      </w:r>
    </w:p>
    <w:p w:rsidR="00CF6B6E" w:rsidRPr="00894E0E" w:rsidRDefault="00CF6B6E" w:rsidP="000C240C">
      <w:pPr>
        <w:spacing w:after="0" w:line="276" w:lineRule="auto"/>
        <w:ind w:firstLine="720"/>
        <w:jc w:val="both"/>
        <w:rPr>
          <w:rFonts w:ascii="Times New Roman" w:hAnsi="Times New Roman"/>
          <w:sz w:val="28"/>
          <w:szCs w:val="28"/>
          <w:lang w:eastAsia="uk-UA"/>
        </w:rPr>
      </w:pPr>
      <w:r w:rsidRPr="00894E0E">
        <w:rPr>
          <w:rFonts w:ascii="Times New Roman" w:hAnsi="Times New Roman"/>
          <w:sz w:val="28"/>
          <w:szCs w:val="28"/>
          <w:lang w:eastAsia="uk-UA"/>
        </w:rPr>
        <w:t>нормативних актів МОН України щодо атестації педагогічних працівників, організації інклюзивного навчання, розбудови внутрішньої системи забезпечення якості освіти в закладах дошкільної та загальної середньої освіти;</w:t>
      </w:r>
    </w:p>
    <w:p w:rsidR="00CF6B6E" w:rsidRPr="00894E0E" w:rsidRDefault="00CF6B6E" w:rsidP="000C240C">
      <w:pPr>
        <w:spacing w:after="0" w:line="276" w:lineRule="auto"/>
        <w:ind w:firstLine="720"/>
        <w:jc w:val="both"/>
        <w:rPr>
          <w:rFonts w:ascii="Times New Roman" w:hAnsi="Times New Roman"/>
          <w:sz w:val="28"/>
          <w:szCs w:val="28"/>
          <w:lang w:eastAsia="uk-UA"/>
        </w:rPr>
      </w:pPr>
      <w:r w:rsidRPr="00894E0E">
        <w:rPr>
          <w:rFonts w:ascii="Times New Roman" w:hAnsi="Times New Roman"/>
          <w:sz w:val="28"/>
          <w:szCs w:val="28"/>
          <w:lang w:eastAsia="uk-UA"/>
        </w:rPr>
        <w:t>рекомендацій МОН України та ДСНС (2025 р.) щодо створення безпечних умов перебування учасників освітнього процесу в закладах освіти.</w:t>
      </w:r>
    </w:p>
    <w:p w:rsidR="00CF6B6E" w:rsidRPr="00894E0E" w:rsidRDefault="00CF6B6E" w:rsidP="00883D09">
      <w:pPr>
        <w:spacing w:after="0" w:line="276" w:lineRule="auto"/>
        <w:ind w:firstLine="360"/>
        <w:jc w:val="both"/>
        <w:rPr>
          <w:rFonts w:ascii="Times New Roman" w:hAnsi="Times New Roman"/>
          <w:sz w:val="28"/>
          <w:szCs w:val="28"/>
          <w:lang w:eastAsia="uk-UA"/>
        </w:rPr>
      </w:pPr>
      <w:r w:rsidRPr="00894E0E">
        <w:rPr>
          <w:rFonts w:ascii="Times New Roman" w:hAnsi="Times New Roman"/>
          <w:sz w:val="28"/>
          <w:szCs w:val="28"/>
          <w:lang w:eastAsia="uk-UA"/>
        </w:rPr>
        <w:t>Обґрунтування стратегічних пріоритетів базується на результатах комплексного самооцінювання діяльності закладу за напрямами внутрішньої системи забезпечення якості освіти (ВСЗЯО), а саме:</w:t>
      </w:r>
    </w:p>
    <w:p w:rsidR="00CF6B6E" w:rsidRPr="00894E0E" w:rsidRDefault="00CF6B6E" w:rsidP="00883D09">
      <w:pPr>
        <w:numPr>
          <w:ilvl w:val="0"/>
          <w:numId w:val="24"/>
        </w:numPr>
        <w:spacing w:after="0" w:line="276" w:lineRule="auto"/>
        <w:jc w:val="both"/>
        <w:rPr>
          <w:rFonts w:ascii="Times New Roman" w:hAnsi="Times New Roman"/>
          <w:sz w:val="28"/>
          <w:szCs w:val="28"/>
          <w:lang w:eastAsia="uk-UA"/>
        </w:rPr>
      </w:pPr>
      <w:r w:rsidRPr="00883D09">
        <w:rPr>
          <w:rFonts w:ascii="Times New Roman" w:hAnsi="Times New Roman"/>
          <w:b/>
          <w:bCs/>
          <w:sz w:val="28"/>
          <w:szCs w:val="28"/>
          <w:lang w:eastAsia="uk-UA"/>
        </w:rPr>
        <w:t>Освітнє середовище</w:t>
      </w:r>
      <w:r w:rsidRPr="00894E0E">
        <w:rPr>
          <w:rFonts w:ascii="Times New Roman" w:hAnsi="Times New Roman"/>
          <w:sz w:val="28"/>
          <w:szCs w:val="28"/>
          <w:lang w:eastAsia="uk-UA"/>
        </w:rPr>
        <w:t xml:space="preserve"> — формування безпечного, інклюзивного та доброзичливого простору, вільного від будь-яких форм насильства й дискримінації.</w:t>
      </w:r>
    </w:p>
    <w:p w:rsidR="00CF6B6E" w:rsidRPr="00894E0E" w:rsidRDefault="00CF6B6E" w:rsidP="00883D09">
      <w:pPr>
        <w:numPr>
          <w:ilvl w:val="0"/>
          <w:numId w:val="24"/>
        </w:numPr>
        <w:spacing w:after="0" w:line="276" w:lineRule="auto"/>
        <w:jc w:val="both"/>
        <w:rPr>
          <w:rFonts w:ascii="Times New Roman" w:hAnsi="Times New Roman"/>
          <w:sz w:val="28"/>
          <w:szCs w:val="28"/>
          <w:lang w:eastAsia="uk-UA"/>
        </w:rPr>
      </w:pPr>
      <w:r w:rsidRPr="00883D09">
        <w:rPr>
          <w:rFonts w:ascii="Times New Roman" w:hAnsi="Times New Roman"/>
          <w:b/>
          <w:bCs/>
          <w:sz w:val="28"/>
          <w:szCs w:val="28"/>
          <w:lang w:eastAsia="uk-UA"/>
        </w:rPr>
        <w:t>Система оцінювання здобувачів освіти</w:t>
      </w:r>
      <w:r w:rsidRPr="00894E0E">
        <w:rPr>
          <w:rFonts w:ascii="Times New Roman" w:hAnsi="Times New Roman"/>
          <w:sz w:val="28"/>
          <w:szCs w:val="28"/>
          <w:lang w:eastAsia="uk-UA"/>
        </w:rPr>
        <w:t xml:space="preserve"> — розвиток компетентнісного підходу та забезпечення об’єктивності й прозорості оцінювання результатів навчання.</w:t>
      </w:r>
    </w:p>
    <w:p w:rsidR="00CF6B6E" w:rsidRPr="00894E0E" w:rsidRDefault="00CF6B6E" w:rsidP="00883D09">
      <w:pPr>
        <w:numPr>
          <w:ilvl w:val="0"/>
          <w:numId w:val="24"/>
        </w:numPr>
        <w:spacing w:after="0" w:line="276" w:lineRule="auto"/>
        <w:jc w:val="both"/>
        <w:rPr>
          <w:rFonts w:ascii="Times New Roman" w:hAnsi="Times New Roman"/>
          <w:sz w:val="28"/>
          <w:szCs w:val="28"/>
          <w:lang w:eastAsia="uk-UA"/>
        </w:rPr>
      </w:pPr>
      <w:r w:rsidRPr="00883D09">
        <w:rPr>
          <w:rFonts w:ascii="Times New Roman" w:hAnsi="Times New Roman"/>
          <w:b/>
          <w:bCs/>
          <w:sz w:val="28"/>
          <w:szCs w:val="28"/>
          <w:lang w:eastAsia="uk-UA"/>
        </w:rPr>
        <w:t>Педагогічна діяльність</w:t>
      </w:r>
      <w:r w:rsidRPr="00894E0E">
        <w:rPr>
          <w:rFonts w:ascii="Times New Roman" w:hAnsi="Times New Roman"/>
          <w:sz w:val="28"/>
          <w:szCs w:val="28"/>
          <w:lang w:eastAsia="uk-UA"/>
        </w:rPr>
        <w:t xml:space="preserve"> — підтримка професійного зростання педагогів, академічної свободи та дотримання принципів педагогічної доброчесності.</w:t>
      </w:r>
    </w:p>
    <w:p w:rsidR="00CF6B6E" w:rsidRPr="00894E0E" w:rsidRDefault="00CF6B6E" w:rsidP="00883D09">
      <w:pPr>
        <w:numPr>
          <w:ilvl w:val="0"/>
          <w:numId w:val="24"/>
        </w:numPr>
        <w:spacing w:after="0" w:line="276" w:lineRule="auto"/>
        <w:jc w:val="both"/>
        <w:rPr>
          <w:rFonts w:ascii="Times New Roman" w:hAnsi="Times New Roman"/>
          <w:sz w:val="28"/>
          <w:szCs w:val="28"/>
          <w:lang w:eastAsia="uk-UA"/>
        </w:rPr>
      </w:pPr>
      <w:r w:rsidRPr="00883D09">
        <w:rPr>
          <w:rFonts w:ascii="Times New Roman" w:hAnsi="Times New Roman"/>
          <w:b/>
          <w:bCs/>
          <w:sz w:val="28"/>
          <w:szCs w:val="28"/>
          <w:lang w:eastAsia="uk-UA"/>
        </w:rPr>
        <w:t>Управлінські процеси</w:t>
      </w:r>
      <w:r w:rsidRPr="00894E0E">
        <w:rPr>
          <w:rFonts w:ascii="Times New Roman" w:hAnsi="Times New Roman"/>
          <w:sz w:val="28"/>
          <w:szCs w:val="28"/>
          <w:lang w:eastAsia="uk-UA"/>
        </w:rPr>
        <w:t xml:space="preserve"> — упровадження адаптивного управління на засадах партнерства із засновником та Нетішинською міською територіальною громадою.</w:t>
      </w:r>
    </w:p>
    <w:p w:rsidR="00CF6B6E" w:rsidRPr="00894E0E" w:rsidRDefault="00CF6B6E" w:rsidP="00033ABE">
      <w:pPr>
        <w:spacing w:after="0" w:line="276" w:lineRule="auto"/>
        <w:ind w:firstLine="360"/>
        <w:jc w:val="both"/>
        <w:rPr>
          <w:rFonts w:ascii="Times New Roman" w:hAnsi="Times New Roman"/>
          <w:sz w:val="28"/>
          <w:szCs w:val="28"/>
          <w:lang w:eastAsia="uk-UA"/>
        </w:rPr>
      </w:pPr>
      <w:r w:rsidRPr="00894E0E">
        <w:rPr>
          <w:rFonts w:ascii="Times New Roman" w:hAnsi="Times New Roman"/>
          <w:sz w:val="28"/>
          <w:szCs w:val="28"/>
          <w:lang w:eastAsia="uk-UA"/>
        </w:rPr>
        <w:t>Реалізація Стратегії забезпечує наступність між дошкільною та початковою освітою, ґрунтується на принципах дитиноцентризму, рівного доступу до якісних освітніх послуг та врахування індивідуальних освітніх потреб кожного вихованця й учня гімназії.Під час стратегічного планування враховано освітні запити Нетішинської міської територіальної громади, особливості контингенту здобувачів освіти та вихованців дошкільного підрозділу, кадровий потенціал, матеріально-технічні та фінансові ресурси закладу.</w:t>
      </w:r>
    </w:p>
    <w:p w:rsidR="00CF6B6E" w:rsidRPr="00894E0E" w:rsidRDefault="00CF6B6E" w:rsidP="00883D09">
      <w:pPr>
        <w:spacing w:after="0" w:line="276" w:lineRule="auto"/>
        <w:ind w:firstLine="708"/>
        <w:jc w:val="both"/>
        <w:rPr>
          <w:rFonts w:ascii="Times New Roman" w:hAnsi="Times New Roman"/>
          <w:sz w:val="28"/>
          <w:szCs w:val="28"/>
          <w:lang w:eastAsia="uk-UA"/>
        </w:rPr>
      </w:pPr>
      <w:r w:rsidRPr="00894E0E">
        <w:rPr>
          <w:rFonts w:ascii="Times New Roman" w:hAnsi="Times New Roman"/>
          <w:sz w:val="28"/>
          <w:szCs w:val="28"/>
          <w:lang w:eastAsia="uk-UA"/>
        </w:rPr>
        <w:t>Стратегія визначає місію, візію, цінності та принципи діяльності гімназії, стратегічні й операційні цілі, завдання, очікувані результати та індикатори їх досягнення, що забезпечує прозорість управлінських рішень, ефективний моніторинг та безперервне вдосконалення якості освітніх послуг.</w:t>
      </w:r>
    </w:p>
    <w:p w:rsidR="00CF6B6E" w:rsidRPr="00894E0E" w:rsidRDefault="00CF6B6E" w:rsidP="00883D09">
      <w:pPr>
        <w:spacing w:after="0" w:line="276" w:lineRule="auto"/>
        <w:ind w:firstLine="708"/>
        <w:jc w:val="both"/>
        <w:rPr>
          <w:rFonts w:ascii="Times New Roman" w:hAnsi="Times New Roman"/>
          <w:sz w:val="28"/>
          <w:szCs w:val="28"/>
          <w:lang w:eastAsia="uk-UA"/>
        </w:rPr>
      </w:pPr>
      <w:r w:rsidRPr="00894E0E">
        <w:rPr>
          <w:rFonts w:ascii="Times New Roman" w:hAnsi="Times New Roman"/>
          <w:sz w:val="28"/>
          <w:szCs w:val="28"/>
          <w:lang w:eastAsia="uk-UA"/>
        </w:rPr>
        <w:t>Розроблення Стратегії здійснювалося із залученням усіх учасників освітнього процесу та заінтересованих сторін — педагогічних працівників, батьків, здобувачів освіти, представників засновника та громади — відповідно до принципів партнерства, відкритості та академічної доброчесності.</w:t>
      </w:r>
    </w:p>
    <w:p w:rsidR="00CF6B6E" w:rsidRPr="00883D09" w:rsidRDefault="00CF6B6E" w:rsidP="00883D09">
      <w:pPr>
        <w:spacing w:after="0" w:line="276" w:lineRule="auto"/>
        <w:ind w:firstLine="708"/>
        <w:jc w:val="both"/>
        <w:rPr>
          <w:rFonts w:ascii="Times New Roman" w:hAnsi="Times New Roman"/>
          <w:sz w:val="28"/>
          <w:szCs w:val="28"/>
          <w:lang w:eastAsia="uk-UA"/>
        </w:rPr>
      </w:pPr>
      <w:r w:rsidRPr="00894E0E">
        <w:rPr>
          <w:rFonts w:ascii="Times New Roman" w:hAnsi="Times New Roman"/>
          <w:sz w:val="28"/>
          <w:szCs w:val="28"/>
          <w:lang w:eastAsia="uk-UA"/>
        </w:rPr>
        <w:t>Пріоритетами реалізації Стратегії є дитиноцентризм, забезпечення рівного доступу до якісної освіти, наступність між дошкільною та початковою ланками, розвиток ключових компетентностей здобувачів освіти, підтримка професійного розвитку педагогів і формування позитивної репутації Старокривинської гімназії «Патріот» у громаді.</w:t>
      </w:r>
    </w:p>
    <w:p w:rsidR="00CF6B6E" w:rsidRDefault="00CF6B6E" w:rsidP="00883D09">
      <w:pPr>
        <w:pStyle w:val="NormalWeb"/>
        <w:spacing w:before="0" w:beforeAutospacing="0" w:after="0" w:afterAutospacing="0" w:line="276" w:lineRule="auto"/>
        <w:ind w:firstLine="708"/>
        <w:jc w:val="both"/>
        <w:rPr>
          <w:sz w:val="28"/>
          <w:szCs w:val="28"/>
        </w:rPr>
      </w:pPr>
    </w:p>
    <w:p w:rsidR="00CF6B6E" w:rsidRPr="000C240C" w:rsidRDefault="00CF6B6E" w:rsidP="000C240C">
      <w:pPr>
        <w:pStyle w:val="NormalWeb"/>
        <w:spacing w:before="0" w:beforeAutospacing="0" w:after="0" w:afterAutospacing="0" w:line="276" w:lineRule="auto"/>
        <w:jc w:val="center"/>
        <w:rPr>
          <w:sz w:val="28"/>
          <w:szCs w:val="28"/>
        </w:rPr>
      </w:pPr>
      <w:r w:rsidRPr="000C240C">
        <w:rPr>
          <w:b/>
          <w:bCs/>
          <w:sz w:val="28"/>
          <w:szCs w:val="28"/>
        </w:rPr>
        <w:t xml:space="preserve">Розділ І.АНАЛІЗ РЕАЛІЗАЦІЇ СТРАТЕГІЇ РОЗВИТКУ ЗА </w:t>
      </w:r>
      <w:r>
        <w:rPr>
          <w:b/>
          <w:bCs/>
          <w:sz w:val="28"/>
          <w:szCs w:val="28"/>
        </w:rPr>
        <w:br/>
      </w:r>
      <w:r w:rsidRPr="000C240C">
        <w:rPr>
          <w:b/>
          <w:bCs/>
          <w:sz w:val="28"/>
          <w:szCs w:val="28"/>
        </w:rPr>
        <w:t>2023–2025 РОКИ</w:t>
      </w:r>
    </w:p>
    <w:p w:rsidR="00CF6B6E" w:rsidRDefault="00CF6B6E" w:rsidP="00D752D8">
      <w:pPr>
        <w:pStyle w:val="NormalWeb"/>
        <w:spacing w:before="0" w:beforeAutospacing="0" w:after="0" w:afterAutospacing="0" w:line="276" w:lineRule="auto"/>
        <w:jc w:val="both"/>
        <w:rPr>
          <w:sz w:val="28"/>
          <w:szCs w:val="28"/>
        </w:rPr>
      </w:pP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 xml:space="preserve">Стратегія розвитку Старокривинського ліцею № 5 Нетішинської міської ради Шепетівського району Хмельницької області на 2023–2025 роки, затверджена рішенням тридцять третьої сесії Нетішинської міської ради </w:t>
      </w:r>
      <w:r>
        <w:rPr>
          <w:sz w:val="28"/>
          <w:szCs w:val="28"/>
        </w:rPr>
        <w:br/>
      </w:r>
      <w:r w:rsidRPr="00883D09">
        <w:rPr>
          <w:sz w:val="28"/>
          <w:szCs w:val="28"/>
        </w:rPr>
        <w:t>VIII скликання від 10.02.2023 № 33/1633, стала базовим програмним документом, що визначав напрями модернізації освітнього процесу, управлінської діяльності та розвитку освітнього середовища закладу в умовах реформування системи освіти та дії воєнного стану.</w:t>
      </w:r>
    </w:p>
    <w:p w:rsidR="00CF6B6E" w:rsidRPr="00883D09" w:rsidRDefault="00CF6B6E" w:rsidP="00883D09">
      <w:pPr>
        <w:pStyle w:val="NormalWeb"/>
        <w:spacing w:before="0" w:beforeAutospacing="0" w:after="0" w:afterAutospacing="0" w:line="276" w:lineRule="auto"/>
        <w:ind w:firstLine="708"/>
        <w:jc w:val="both"/>
        <w:rPr>
          <w:b/>
          <w:sz w:val="28"/>
          <w:szCs w:val="28"/>
        </w:rPr>
      </w:pPr>
      <w:r w:rsidRPr="00883D09">
        <w:rPr>
          <w:sz w:val="28"/>
          <w:szCs w:val="28"/>
        </w:rPr>
        <w:t xml:space="preserve">Реалізація Стратегії здійснювалася за напрямами внутрішньої системи забезпечення якості освіти: </w:t>
      </w:r>
      <w:r w:rsidRPr="00883D09">
        <w:rPr>
          <w:rStyle w:val="Strong"/>
          <w:b w:val="0"/>
          <w:sz w:val="28"/>
          <w:szCs w:val="28"/>
        </w:rPr>
        <w:t>освітнє середовище, система оцінювання здобувачів освіти, педагогічна діяльність педагогічних працівників, управлінські процеси</w:t>
      </w:r>
      <w:r w:rsidRPr="00883D09">
        <w:rPr>
          <w:b/>
          <w:sz w:val="28"/>
          <w:szCs w:val="28"/>
        </w:rPr>
        <w:t>.</w:t>
      </w:r>
    </w:p>
    <w:p w:rsidR="00CF6B6E" w:rsidRPr="00883D09" w:rsidRDefault="00CF6B6E" w:rsidP="00883D09">
      <w:pPr>
        <w:pStyle w:val="Heading3"/>
        <w:spacing w:before="0" w:beforeAutospacing="0" w:after="0" w:afterAutospacing="0" w:line="276" w:lineRule="auto"/>
        <w:jc w:val="both"/>
        <w:rPr>
          <w:sz w:val="28"/>
          <w:szCs w:val="28"/>
        </w:rPr>
      </w:pPr>
      <w:r w:rsidRPr="00883D09">
        <w:rPr>
          <w:sz w:val="28"/>
          <w:szCs w:val="28"/>
        </w:rPr>
        <w:t>1. Освітнє середовище</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Упродовж 2023–2025 років у закладі здійснювалася послідовна робота щодо створення безпечного, комфортного та інклюзивного освітнього середовища. Реалізовано низку заходів з осучаснення навчальних і відпочинкових осередків, оновлення матеріально-технічної бази, модернізації простору їдальні, поповнення бібліотечного фонду, дотримання вимог охорони праці, пожежної та санітарної безпеки.</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 xml:space="preserve">Забезпечено організацію харчування учнів початкових класів та дітей пільгових категорій. Поступово впроваджувалися принципи універсального дизайну та розумного пристосування для здобувачів освіти з особливими освітніми потребами, налагоджено взаємодію з фахівцями ІРЦ. Упродовж 2023–2025 років у закладі </w:t>
      </w:r>
      <w:r w:rsidRPr="008B295C">
        <w:rPr>
          <w:bCs/>
          <w:sz w:val="28"/>
          <w:szCs w:val="28"/>
        </w:rPr>
        <w:t>сформовано найпростіше укриття</w:t>
      </w:r>
      <w:r w:rsidRPr="00883D09">
        <w:rPr>
          <w:sz w:val="28"/>
          <w:szCs w:val="28"/>
        </w:rPr>
        <w:t xml:space="preserve">, що дало змогу організувати перебування учасників освітнього процесу під час повітряних тривог відповідно до наявних можливостей закладу та чинних рекомендацій. Проведено необхідні організаційні заходи щодо забезпечення доступу, інформування учасників освітнього процесу та відпрацювання алгоритмів дій у разі надзвичайних ситуацій.Разом із тим, з урахуванням оновлених вимог до безпечного освітнього середовища та рекомендацій МОН України і ДСНС, питання </w:t>
      </w:r>
      <w:r w:rsidRPr="00883D09">
        <w:rPr>
          <w:bCs/>
          <w:sz w:val="28"/>
          <w:szCs w:val="28"/>
        </w:rPr>
        <w:t>подальшого вдосконалення та дооснащення укриття</w:t>
      </w:r>
      <w:r w:rsidRPr="00883D09">
        <w:rPr>
          <w:sz w:val="28"/>
          <w:szCs w:val="28"/>
        </w:rPr>
        <w:t xml:space="preserve"> визначено одним із пріоритетних напрямів розвитку закладу в межах нової Стратегії.</w:t>
      </w:r>
      <w:r>
        <w:rPr>
          <w:sz w:val="28"/>
          <w:szCs w:val="28"/>
        </w:rPr>
        <w:t xml:space="preserve"> </w:t>
      </w:r>
      <w:r w:rsidRPr="00883D09">
        <w:rPr>
          <w:sz w:val="28"/>
          <w:szCs w:val="28"/>
        </w:rPr>
        <w:t>Водночас реалізація окремих заходів (спортивної інфраструктури, розширення інтерактивного обладнання) була обмежена об’єктивними чинниками: воєнним станом, демографічною ситуацією та фінансовими можливостями громади. Зазначені напрями визначені як пріоритетні для подальшого розвитку в новій Стратегії.</w:t>
      </w:r>
    </w:p>
    <w:p w:rsidR="00CF6B6E" w:rsidRPr="00883D09" w:rsidRDefault="00CF6B6E" w:rsidP="00883D09">
      <w:pPr>
        <w:pStyle w:val="Heading3"/>
        <w:spacing w:before="0" w:beforeAutospacing="0" w:after="0" w:afterAutospacing="0" w:line="276" w:lineRule="auto"/>
        <w:jc w:val="both"/>
        <w:rPr>
          <w:sz w:val="28"/>
          <w:szCs w:val="28"/>
        </w:rPr>
      </w:pPr>
      <w:r w:rsidRPr="00883D09">
        <w:rPr>
          <w:sz w:val="28"/>
          <w:szCs w:val="28"/>
        </w:rPr>
        <w:t>2. Система оцінювання здобувачів освіти</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У межах реалізації Стратегії забезпечено перехід до більш прозорої та мотивувальної системи оцінювання, орієнтованої на формування ключових компетентностей здобувачів освіти. Упроваджувалися елементи формувального оцінювання, внутрішній моніторинг результатів навчання, ознайомлення учнів з критеріями оцінювання, формування політики академічної доброчесності.</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Розпочато використання електронних інструментів фіксації та аналізу освітніх результатів. Разом із тим, потребує подальшого розвитку єдність підходів до оцінювання, підвищення мотивації значної частини учнів та посилення індивідуалізації освітнього процесу, що враховано під час формування нових стратегічних цілей.</w:t>
      </w:r>
    </w:p>
    <w:p w:rsidR="00CF6B6E" w:rsidRPr="00883D09" w:rsidRDefault="00CF6B6E" w:rsidP="00883D09">
      <w:pPr>
        <w:pStyle w:val="Heading3"/>
        <w:spacing w:before="0" w:beforeAutospacing="0" w:after="0" w:afterAutospacing="0" w:line="276" w:lineRule="auto"/>
        <w:jc w:val="both"/>
        <w:rPr>
          <w:sz w:val="28"/>
          <w:szCs w:val="28"/>
        </w:rPr>
      </w:pPr>
      <w:r w:rsidRPr="00883D09">
        <w:rPr>
          <w:sz w:val="28"/>
          <w:szCs w:val="28"/>
        </w:rPr>
        <w:t>3. Педагогічна діяльність педагогічних працівників</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Упродовж дії Стратегії здійснювалася системна робота щодо підвищення професійної майстерності педагогічних працівників, формування індивідуальних траєкторій професійного розвитку, підготовки до атестації та сертифікації. Налагоджено співпрацю з Центром професійного розвитку педагогічних працівників, організовано проведення майстер-класів, тренінгів, методичних заходів.</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Педагоги залучалися до впровадження інноваційних освітніх практик, цифрових технологій, інтегрованого навчання, розвитку критичного мислення. Разом із тим, SWOT-аналіз засвідчив потребу в подальшому подоланні переважання традиційних підходів, розширенні досвіду інноваційної діяльності та посиленні мотивації до професійного саморозвитку.</w:t>
      </w:r>
    </w:p>
    <w:p w:rsidR="00CF6B6E" w:rsidRPr="00883D09" w:rsidRDefault="00CF6B6E" w:rsidP="00883D09">
      <w:pPr>
        <w:pStyle w:val="Heading3"/>
        <w:spacing w:before="0" w:beforeAutospacing="0" w:after="0" w:afterAutospacing="0" w:line="276" w:lineRule="auto"/>
        <w:jc w:val="both"/>
        <w:rPr>
          <w:sz w:val="28"/>
          <w:szCs w:val="28"/>
        </w:rPr>
      </w:pPr>
      <w:r w:rsidRPr="00883D09">
        <w:rPr>
          <w:sz w:val="28"/>
          <w:szCs w:val="28"/>
        </w:rPr>
        <w:t>4. Управлінські процеси</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Управлінська діяльність у 2023–2025 роках була спрямована на розбудову внутрішньої системи забезпечення якості освіти, удосконалення моніторингових процедур, підвищення прозорості управлінських рішень та налагодження партнерської взаємодії з батьками і громадою.</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Запроваджено практику щорічного аналізу виконання стратегічних завдань, обговорення результатів на засіданнях педагогічної ради, забезпечено відкритість інформації про діяльність закладу. Водночас актуальними залишаються питання оптимізації мережі класів, реагування на демографічні виклики та підвищення конкурентоспроможності закладу в освітньому просторі громади.</w:t>
      </w:r>
    </w:p>
    <w:p w:rsidR="00CF6B6E" w:rsidRPr="00883D09" w:rsidRDefault="00CF6B6E" w:rsidP="00883D09">
      <w:pPr>
        <w:pStyle w:val="NormalWeb"/>
        <w:spacing w:before="0" w:beforeAutospacing="0" w:after="0" w:afterAutospacing="0" w:line="276" w:lineRule="auto"/>
        <w:ind w:firstLine="708"/>
        <w:jc w:val="both"/>
        <w:rPr>
          <w:sz w:val="28"/>
          <w:szCs w:val="28"/>
        </w:rPr>
      </w:pPr>
      <w:r w:rsidRPr="00883D09">
        <w:rPr>
          <w:sz w:val="28"/>
          <w:szCs w:val="28"/>
        </w:rPr>
        <w:t xml:space="preserve">Загалом Стратегія розвитку Старокривинського ліцею № 5 на 2023–2025 роки була реалізована </w:t>
      </w:r>
      <w:r w:rsidRPr="00883D09">
        <w:rPr>
          <w:rStyle w:val="Strong"/>
          <w:b w:val="0"/>
          <w:sz w:val="28"/>
          <w:szCs w:val="28"/>
        </w:rPr>
        <w:t>частково та поетапно</w:t>
      </w:r>
      <w:r w:rsidRPr="00883D09">
        <w:rPr>
          <w:sz w:val="28"/>
          <w:szCs w:val="28"/>
        </w:rPr>
        <w:t>, з урахуванням складних зовнішніх умов функціонування закладу освіти. Досягнуті результати створили підґрунтя для подальшої трансформації закладу в гімназію з дошкільним підрозділом, забезпечення наступності між рівнями освіти та формування нових стратегічних пріоритетів.Виявлені проблемні аспекти та нереалізовані завдання стали основою для формування Стратегії розвитку Старокривинської гімназії «Патріот» на 2026–2027 роки, яка спрямована на поглиблення досягнутих змін, підвищення якості освітніх послуг та сталий розвиток закладу в партнерстві з громадою.</w:t>
      </w:r>
    </w:p>
    <w:p w:rsidR="00CF6B6E" w:rsidRDefault="00CF6B6E" w:rsidP="00CD61D3">
      <w:pPr>
        <w:spacing w:after="0" w:line="276" w:lineRule="auto"/>
        <w:jc w:val="both"/>
        <w:outlineLvl w:val="2"/>
        <w:rPr>
          <w:rFonts w:ascii="Times New Roman" w:hAnsi="Times New Roman"/>
          <w:b/>
          <w:bCs/>
          <w:sz w:val="28"/>
          <w:szCs w:val="28"/>
        </w:rPr>
      </w:pPr>
    </w:p>
    <w:p w:rsidR="00CF6B6E" w:rsidRPr="00D752D8" w:rsidRDefault="00CF6B6E" w:rsidP="000C240C">
      <w:pPr>
        <w:spacing w:after="0" w:line="276" w:lineRule="auto"/>
        <w:jc w:val="center"/>
        <w:outlineLvl w:val="2"/>
        <w:rPr>
          <w:rFonts w:ascii="Times New Roman" w:hAnsi="Times New Roman"/>
          <w:bCs/>
          <w:sz w:val="28"/>
          <w:szCs w:val="28"/>
          <w:lang w:eastAsia="uk-UA"/>
        </w:rPr>
      </w:pPr>
      <w:r w:rsidRPr="00D752D8">
        <w:rPr>
          <w:rFonts w:ascii="Times New Roman" w:hAnsi="Times New Roman"/>
          <w:b/>
          <w:bCs/>
          <w:sz w:val="28"/>
          <w:szCs w:val="28"/>
        </w:rPr>
        <w:t>Розділ ІІ. КОНЦЕПТУАЛЬНІ ЗАСАДИ РОЗВИТКУ ГІМНАЗІЇ: МЕТА, МІСІЯ, ВІЗІЯ</w:t>
      </w:r>
      <w:r w:rsidRPr="00D752D8">
        <w:rPr>
          <w:rFonts w:ascii="Times New Roman" w:hAnsi="Times New Roman"/>
          <w:sz w:val="28"/>
          <w:szCs w:val="28"/>
        </w:rPr>
        <w:t xml:space="preserve"> </w:t>
      </w:r>
      <w:r w:rsidRPr="00D752D8">
        <w:rPr>
          <w:rFonts w:ascii="Times New Roman" w:hAnsi="Times New Roman"/>
          <w:i/>
          <w:iCs/>
          <w:sz w:val="28"/>
          <w:szCs w:val="28"/>
        </w:rPr>
        <w:t>(Цінності, філософія закладу та принципи діяльності)</w:t>
      </w:r>
    </w:p>
    <w:p w:rsidR="00CF6B6E" w:rsidRDefault="00CF6B6E" w:rsidP="00CD61D3">
      <w:pPr>
        <w:spacing w:after="0" w:line="276" w:lineRule="auto"/>
        <w:jc w:val="both"/>
        <w:outlineLvl w:val="2"/>
        <w:rPr>
          <w:rFonts w:ascii="Times New Roman" w:hAnsi="Times New Roman"/>
          <w:bCs/>
          <w:sz w:val="28"/>
          <w:szCs w:val="28"/>
          <w:lang w:eastAsia="uk-UA"/>
        </w:rPr>
      </w:pPr>
    </w:p>
    <w:p w:rsidR="00CF6B6E" w:rsidRPr="00CD61D3" w:rsidRDefault="00CF6B6E" w:rsidP="00CD61D3">
      <w:pPr>
        <w:spacing w:after="0" w:line="276" w:lineRule="auto"/>
        <w:jc w:val="both"/>
        <w:outlineLvl w:val="2"/>
        <w:rPr>
          <w:rFonts w:ascii="Times New Roman" w:hAnsi="Times New Roman"/>
          <w:bCs/>
          <w:sz w:val="28"/>
          <w:szCs w:val="28"/>
          <w:lang w:eastAsia="uk-UA"/>
        </w:rPr>
      </w:pPr>
      <w:r w:rsidRPr="00CD61D3">
        <w:rPr>
          <w:rFonts w:ascii="Times New Roman" w:hAnsi="Times New Roman"/>
          <w:bCs/>
          <w:sz w:val="28"/>
          <w:szCs w:val="28"/>
          <w:lang w:eastAsia="uk-UA"/>
        </w:rPr>
        <w:t>2.1. Мета діяльності Старокривинської гімназії «Патріот»</w:t>
      </w:r>
    </w:p>
    <w:p w:rsidR="00CF6B6E" w:rsidRPr="00CD61D3" w:rsidRDefault="00CF6B6E" w:rsidP="00CD61D3">
      <w:pPr>
        <w:spacing w:after="0" w:line="276" w:lineRule="auto"/>
        <w:jc w:val="both"/>
        <w:rPr>
          <w:rFonts w:ascii="Times New Roman" w:hAnsi="Times New Roman"/>
          <w:sz w:val="28"/>
          <w:szCs w:val="28"/>
          <w:lang w:eastAsia="uk-UA"/>
        </w:rPr>
      </w:pPr>
      <w:r w:rsidRPr="00CD61D3">
        <w:rPr>
          <w:rFonts w:ascii="Times New Roman" w:hAnsi="Times New Roman"/>
          <w:sz w:val="28"/>
          <w:szCs w:val="28"/>
          <w:lang w:eastAsia="uk-UA"/>
        </w:rPr>
        <w:t>Метою діяльності Старокривинської гімназії «Патріот» Нетішинської міської ради є забезпечення якісної освіти шляхом створення безпечного, доступного, інклюзивного та мотивувального освітнього середовища для здобувачів освіти та вихованців дошкільного підрозділу (різновікової групи).Діяльність гімназії спрямована на формування ключових і наскрізних компетентностей, визначених державними стандартами освіти, розвиток громадянської свідомості, відповідальності, критичного мислення, здатності до самореалізації та навчання впродовж життя.</w:t>
      </w:r>
    </w:p>
    <w:p w:rsidR="00CF6B6E" w:rsidRPr="00CD61D3" w:rsidRDefault="00CF6B6E" w:rsidP="00CD61D3">
      <w:pPr>
        <w:spacing w:after="0" w:line="276" w:lineRule="auto"/>
        <w:jc w:val="both"/>
        <w:outlineLvl w:val="2"/>
        <w:rPr>
          <w:rFonts w:ascii="Times New Roman" w:hAnsi="Times New Roman"/>
          <w:bCs/>
          <w:sz w:val="28"/>
          <w:szCs w:val="28"/>
          <w:lang w:eastAsia="uk-UA"/>
        </w:rPr>
      </w:pPr>
      <w:r w:rsidRPr="00CD61D3">
        <w:rPr>
          <w:rFonts w:ascii="Times New Roman" w:hAnsi="Times New Roman"/>
          <w:bCs/>
          <w:sz w:val="28"/>
          <w:szCs w:val="28"/>
          <w:lang w:eastAsia="uk-UA"/>
        </w:rPr>
        <w:t>2.2. Місія закладу освіти</w:t>
      </w:r>
    </w:p>
    <w:p w:rsidR="00CF6B6E" w:rsidRPr="00CD61D3" w:rsidRDefault="00CF6B6E" w:rsidP="00CD61D3">
      <w:pPr>
        <w:spacing w:after="0" w:line="276" w:lineRule="auto"/>
        <w:jc w:val="both"/>
        <w:rPr>
          <w:rFonts w:ascii="Times New Roman" w:hAnsi="Times New Roman"/>
          <w:sz w:val="28"/>
          <w:szCs w:val="28"/>
          <w:lang w:eastAsia="uk-UA"/>
        </w:rPr>
      </w:pPr>
      <w:r w:rsidRPr="00CD61D3">
        <w:rPr>
          <w:rFonts w:ascii="Times New Roman" w:hAnsi="Times New Roman"/>
          <w:sz w:val="28"/>
          <w:szCs w:val="28"/>
          <w:lang w:eastAsia="uk-UA"/>
        </w:rPr>
        <w:t>Місія Старокривинської гімназії «Патріот» полягає у забезпеченні гармонійного розвитку особистості дитини через якісну освіту, виховання на засадах загальнолюдських і національних цінностей, формування життєвих компетентностей та активної громадянської позиції.</w:t>
      </w:r>
      <w:r>
        <w:rPr>
          <w:rFonts w:ascii="Times New Roman" w:hAnsi="Times New Roman"/>
          <w:sz w:val="28"/>
          <w:szCs w:val="28"/>
          <w:lang w:eastAsia="uk-UA"/>
        </w:rPr>
        <w:t xml:space="preserve"> </w:t>
      </w:r>
    </w:p>
    <w:p w:rsidR="00CF6B6E" w:rsidRPr="00CD61D3" w:rsidRDefault="00CF6B6E" w:rsidP="00CD61D3">
      <w:pPr>
        <w:spacing w:after="0" w:line="276" w:lineRule="auto"/>
        <w:jc w:val="both"/>
        <w:outlineLvl w:val="2"/>
        <w:rPr>
          <w:rFonts w:ascii="Times New Roman" w:hAnsi="Times New Roman"/>
          <w:bCs/>
          <w:sz w:val="28"/>
          <w:szCs w:val="28"/>
          <w:lang w:eastAsia="uk-UA"/>
        </w:rPr>
      </w:pPr>
      <w:r w:rsidRPr="00CD61D3">
        <w:rPr>
          <w:rFonts w:ascii="Times New Roman" w:hAnsi="Times New Roman"/>
          <w:bCs/>
          <w:sz w:val="28"/>
          <w:szCs w:val="28"/>
          <w:lang w:eastAsia="uk-UA"/>
        </w:rPr>
        <w:t>2.3. Візія розвитку гімназії</w:t>
      </w:r>
    </w:p>
    <w:p w:rsidR="00CF6B6E" w:rsidRPr="00CD61D3" w:rsidRDefault="00CF6B6E" w:rsidP="00CD61D3">
      <w:pPr>
        <w:spacing w:after="0" w:line="276" w:lineRule="auto"/>
        <w:jc w:val="both"/>
        <w:rPr>
          <w:rFonts w:ascii="Times New Roman" w:hAnsi="Times New Roman"/>
          <w:sz w:val="28"/>
          <w:szCs w:val="28"/>
          <w:lang w:eastAsia="uk-UA"/>
        </w:rPr>
      </w:pPr>
      <w:r w:rsidRPr="00CD61D3">
        <w:rPr>
          <w:rFonts w:ascii="Times New Roman" w:hAnsi="Times New Roman"/>
          <w:sz w:val="28"/>
          <w:szCs w:val="28"/>
          <w:lang w:eastAsia="uk-UA"/>
        </w:rPr>
        <w:t>Старокривинська гімназія «Патріот» — це сучасний заклад освіти, який функціонує як безпечний простір психологічного комфорту, довіри та партнерської взаємодії й орієнтований на успіх кожного учасника освітнього процесу.</w:t>
      </w:r>
    </w:p>
    <w:p w:rsidR="00CF6B6E" w:rsidRPr="00CD61D3" w:rsidRDefault="00CF6B6E" w:rsidP="00C10185">
      <w:pPr>
        <w:spacing w:after="0" w:line="276" w:lineRule="auto"/>
        <w:ind w:firstLine="708"/>
        <w:jc w:val="both"/>
        <w:rPr>
          <w:rFonts w:ascii="Times New Roman" w:hAnsi="Times New Roman"/>
          <w:sz w:val="28"/>
          <w:szCs w:val="28"/>
          <w:lang w:eastAsia="uk-UA"/>
        </w:rPr>
      </w:pPr>
      <w:r w:rsidRPr="00CD61D3">
        <w:rPr>
          <w:rFonts w:ascii="Times New Roman" w:hAnsi="Times New Roman"/>
          <w:sz w:val="28"/>
          <w:szCs w:val="28"/>
          <w:lang w:eastAsia="uk-UA"/>
        </w:rPr>
        <w:t>Гімназія прагне бути середовищем, яке:мотивує здобувачів освіти до навчання, саморозвитку та відповідального вибору;сприяє професійному зростанню педагогічних працівників, розвитку педагогічної творчості та впровадженню інновацій;створює умови для успішної соціалізації та життєвого становлення кожної дитини.</w:t>
      </w:r>
    </w:p>
    <w:p w:rsidR="00CF6B6E" w:rsidRDefault="00CF6B6E" w:rsidP="00CD61D3">
      <w:pPr>
        <w:spacing w:after="0" w:line="276" w:lineRule="auto"/>
        <w:jc w:val="both"/>
        <w:outlineLvl w:val="2"/>
        <w:rPr>
          <w:rFonts w:ascii="Times New Roman" w:hAnsi="Times New Roman"/>
          <w:bCs/>
          <w:sz w:val="28"/>
          <w:szCs w:val="28"/>
          <w:lang w:eastAsia="uk-UA"/>
        </w:rPr>
      </w:pPr>
      <w:r w:rsidRPr="00CD61D3">
        <w:rPr>
          <w:rFonts w:ascii="Times New Roman" w:hAnsi="Times New Roman"/>
          <w:bCs/>
          <w:sz w:val="28"/>
          <w:szCs w:val="28"/>
          <w:lang w:eastAsia="uk-UA"/>
        </w:rPr>
        <w:t>2.4. Принципи діяльності закладу освіти</w:t>
      </w:r>
    </w:p>
    <w:p w:rsidR="00CF6B6E" w:rsidRDefault="00CF6B6E" w:rsidP="00C10185">
      <w:pPr>
        <w:spacing w:after="0" w:line="276" w:lineRule="auto"/>
        <w:jc w:val="both"/>
        <w:outlineLvl w:val="2"/>
        <w:rPr>
          <w:rFonts w:ascii="Times New Roman" w:hAnsi="Times New Roman"/>
          <w:bCs/>
          <w:sz w:val="28"/>
          <w:szCs w:val="28"/>
          <w:lang w:eastAsia="uk-UA"/>
        </w:rPr>
      </w:pPr>
      <w:r w:rsidRPr="00C10185">
        <w:rPr>
          <w:rFonts w:ascii="Times New Roman" w:hAnsi="Times New Roman"/>
          <w:bCs/>
          <w:sz w:val="28"/>
          <w:szCs w:val="28"/>
          <w:lang w:eastAsia="uk-UA"/>
        </w:rPr>
        <w:t>Реалізація мети, місії та візії гімназії ґрунтується на узагальнених ключових принципах:</w:t>
      </w:r>
    </w:p>
    <w:p w:rsidR="00CF6B6E" w:rsidRPr="00C10185" w:rsidRDefault="00CF6B6E" w:rsidP="000C240C">
      <w:pPr>
        <w:spacing w:after="0" w:line="276" w:lineRule="auto"/>
        <w:ind w:firstLine="709"/>
        <w:jc w:val="both"/>
        <w:outlineLvl w:val="2"/>
        <w:rPr>
          <w:rFonts w:ascii="Times New Roman" w:hAnsi="Times New Roman"/>
          <w:bCs/>
          <w:sz w:val="28"/>
          <w:szCs w:val="28"/>
          <w:lang w:eastAsia="uk-UA"/>
        </w:rPr>
      </w:pPr>
      <w:r w:rsidRPr="00C10185">
        <w:rPr>
          <w:rFonts w:ascii="Times New Roman" w:hAnsi="Times New Roman"/>
          <w:b/>
          <w:bCs/>
          <w:sz w:val="28"/>
          <w:szCs w:val="28"/>
          <w:lang w:eastAsia="uk-UA"/>
        </w:rPr>
        <w:t>національно-патріотичне виховання та громадянська ідентичність</w:t>
      </w:r>
      <w:r w:rsidRPr="00C10185">
        <w:rPr>
          <w:rFonts w:ascii="Times New Roman" w:hAnsi="Times New Roman"/>
          <w:bCs/>
          <w:sz w:val="28"/>
          <w:szCs w:val="28"/>
          <w:lang w:eastAsia="uk-UA"/>
        </w:rPr>
        <w:t xml:space="preserve"> — формування любові до України, поваги до її історії, мови, культури, традицій, виховання активної громадянської позиції та відповідальності;</w:t>
      </w:r>
    </w:p>
    <w:p w:rsidR="00CF6B6E" w:rsidRPr="00C10185" w:rsidRDefault="00CF6B6E" w:rsidP="000C240C">
      <w:pPr>
        <w:spacing w:after="0" w:line="276" w:lineRule="auto"/>
        <w:ind w:firstLine="709"/>
        <w:jc w:val="both"/>
        <w:outlineLvl w:val="2"/>
        <w:rPr>
          <w:rFonts w:ascii="Times New Roman" w:hAnsi="Times New Roman"/>
          <w:bCs/>
          <w:sz w:val="28"/>
          <w:szCs w:val="28"/>
          <w:lang w:eastAsia="uk-UA"/>
        </w:rPr>
      </w:pPr>
      <w:r w:rsidRPr="00C10185">
        <w:rPr>
          <w:rFonts w:ascii="Times New Roman" w:hAnsi="Times New Roman"/>
          <w:b/>
          <w:bCs/>
          <w:sz w:val="28"/>
          <w:szCs w:val="28"/>
          <w:lang w:eastAsia="uk-UA"/>
        </w:rPr>
        <w:t>дитиноцентризм і рівний доступ</w:t>
      </w:r>
      <w:r w:rsidRPr="00C10185">
        <w:rPr>
          <w:rFonts w:ascii="Times New Roman" w:hAnsi="Times New Roman"/>
          <w:bCs/>
          <w:sz w:val="28"/>
          <w:szCs w:val="28"/>
          <w:lang w:eastAsia="uk-UA"/>
        </w:rPr>
        <w:t xml:space="preserve"> — урахування потреб, інтересів та можливостей кожної дитини, забезпечення інклюзивності та недискримінації;</w:t>
      </w:r>
    </w:p>
    <w:p w:rsidR="00CF6B6E" w:rsidRPr="00C10185" w:rsidRDefault="00CF6B6E" w:rsidP="000C240C">
      <w:pPr>
        <w:spacing w:after="0" w:line="276" w:lineRule="auto"/>
        <w:ind w:firstLine="709"/>
        <w:jc w:val="both"/>
        <w:outlineLvl w:val="2"/>
        <w:rPr>
          <w:rFonts w:ascii="Times New Roman" w:hAnsi="Times New Roman"/>
          <w:bCs/>
          <w:sz w:val="28"/>
          <w:szCs w:val="28"/>
          <w:lang w:eastAsia="uk-UA"/>
        </w:rPr>
      </w:pPr>
      <w:r w:rsidRPr="00C10185">
        <w:rPr>
          <w:rFonts w:ascii="Times New Roman" w:hAnsi="Times New Roman"/>
          <w:b/>
          <w:bCs/>
          <w:sz w:val="28"/>
          <w:szCs w:val="28"/>
          <w:lang w:eastAsia="uk-UA"/>
        </w:rPr>
        <w:t>безпека та здоров’язбереження</w:t>
      </w:r>
      <w:r w:rsidRPr="00C10185">
        <w:rPr>
          <w:rFonts w:ascii="Times New Roman" w:hAnsi="Times New Roman"/>
          <w:bCs/>
          <w:sz w:val="28"/>
          <w:szCs w:val="28"/>
          <w:lang w:eastAsia="uk-UA"/>
        </w:rPr>
        <w:t xml:space="preserve"> — створення безпечного й здорового освітнього середовища;</w:t>
      </w:r>
    </w:p>
    <w:p w:rsidR="00CF6B6E" w:rsidRPr="00C10185" w:rsidRDefault="00CF6B6E" w:rsidP="000C240C">
      <w:pPr>
        <w:spacing w:after="0" w:line="276" w:lineRule="auto"/>
        <w:ind w:firstLine="709"/>
        <w:jc w:val="both"/>
        <w:outlineLvl w:val="2"/>
        <w:rPr>
          <w:rFonts w:ascii="Times New Roman" w:hAnsi="Times New Roman"/>
          <w:bCs/>
          <w:sz w:val="28"/>
          <w:szCs w:val="28"/>
          <w:lang w:eastAsia="uk-UA"/>
        </w:rPr>
      </w:pPr>
      <w:r w:rsidRPr="00C10185">
        <w:rPr>
          <w:rFonts w:ascii="Times New Roman" w:hAnsi="Times New Roman"/>
          <w:b/>
          <w:bCs/>
          <w:sz w:val="28"/>
          <w:szCs w:val="28"/>
          <w:lang w:eastAsia="uk-UA"/>
        </w:rPr>
        <w:t>якість і безперервність освіти</w:t>
      </w:r>
      <w:r w:rsidRPr="00C10185">
        <w:rPr>
          <w:rFonts w:ascii="Times New Roman" w:hAnsi="Times New Roman"/>
          <w:bCs/>
          <w:sz w:val="28"/>
          <w:szCs w:val="28"/>
          <w:lang w:eastAsia="uk-UA"/>
        </w:rPr>
        <w:t xml:space="preserve"> — системне вдосконалення освітнього процесу, наступність між дошкільною, початковою та базовою середньою освітою;</w:t>
      </w:r>
    </w:p>
    <w:p w:rsidR="00CF6B6E" w:rsidRPr="00C10185" w:rsidRDefault="00CF6B6E" w:rsidP="000C240C">
      <w:pPr>
        <w:spacing w:after="0" w:line="276" w:lineRule="auto"/>
        <w:ind w:firstLine="709"/>
        <w:jc w:val="both"/>
        <w:outlineLvl w:val="2"/>
        <w:rPr>
          <w:rFonts w:ascii="Times New Roman" w:hAnsi="Times New Roman"/>
          <w:bCs/>
          <w:sz w:val="28"/>
          <w:szCs w:val="28"/>
          <w:lang w:eastAsia="uk-UA"/>
        </w:rPr>
      </w:pPr>
      <w:r w:rsidRPr="00C10185">
        <w:rPr>
          <w:rFonts w:ascii="Times New Roman" w:hAnsi="Times New Roman"/>
          <w:b/>
          <w:bCs/>
          <w:sz w:val="28"/>
          <w:szCs w:val="28"/>
          <w:lang w:eastAsia="uk-UA"/>
        </w:rPr>
        <w:t>партнерство та відкритість</w:t>
      </w:r>
      <w:r w:rsidRPr="00C10185">
        <w:rPr>
          <w:rFonts w:ascii="Times New Roman" w:hAnsi="Times New Roman"/>
          <w:bCs/>
          <w:sz w:val="28"/>
          <w:szCs w:val="28"/>
          <w:lang w:eastAsia="uk-UA"/>
        </w:rPr>
        <w:t xml:space="preserve"> — співпраця між учасниками освітнього процесу, громадою й засновником, прозорість управлінських рішень;</w:t>
      </w:r>
    </w:p>
    <w:p w:rsidR="00CF6B6E" w:rsidRPr="00CD61D3" w:rsidRDefault="00CF6B6E" w:rsidP="000C240C">
      <w:pPr>
        <w:spacing w:after="0" w:line="276" w:lineRule="auto"/>
        <w:ind w:firstLine="709"/>
        <w:jc w:val="both"/>
        <w:outlineLvl w:val="2"/>
        <w:rPr>
          <w:rFonts w:ascii="Times New Roman" w:hAnsi="Times New Roman"/>
          <w:bCs/>
          <w:sz w:val="28"/>
          <w:szCs w:val="28"/>
          <w:lang w:eastAsia="uk-UA"/>
        </w:rPr>
      </w:pPr>
      <w:r w:rsidRPr="00C10185">
        <w:rPr>
          <w:rFonts w:ascii="Times New Roman" w:hAnsi="Times New Roman"/>
          <w:b/>
          <w:bCs/>
          <w:sz w:val="28"/>
          <w:szCs w:val="28"/>
          <w:lang w:eastAsia="uk-UA"/>
        </w:rPr>
        <w:t>академічна доброчесність і відповідальність</w:t>
      </w:r>
      <w:r w:rsidRPr="00C10185">
        <w:rPr>
          <w:rFonts w:ascii="Times New Roman" w:hAnsi="Times New Roman"/>
          <w:bCs/>
          <w:sz w:val="28"/>
          <w:szCs w:val="28"/>
          <w:lang w:eastAsia="uk-UA"/>
        </w:rPr>
        <w:t xml:space="preserve"> — дотримання етичних норм, професійної відповідальності та довіри в освітній діяльності.</w:t>
      </w:r>
    </w:p>
    <w:p w:rsidR="00CF6B6E" w:rsidRPr="00CD61D3" w:rsidRDefault="00CF6B6E" w:rsidP="00CD61D3">
      <w:pPr>
        <w:spacing w:after="0" w:line="276" w:lineRule="auto"/>
        <w:jc w:val="both"/>
        <w:outlineLvl w:val="2"/>
        <w:rPr>
          <w:rFonts w:ascii="Times New Roman" w:hAnsi="Times New Roman"/>
          <w:bCs/>
          <w:sz w:val="28"/>
          <w:szCs w:val="28"/>
          <w:lang w:eastAsia="uk-UA"/>
        </w:rPr>
      </w:pPr>
      <w:r w:rsidRPr="00CD61D3">
        <w:rPr>
          <w:rFonts w:ascii="Times New Roman" w:hAnsi="Times New Roman"/>
          <w:bCs/>
          <w:sz w:val="28"/>
          <w:szCs w:val="28"/>
          <w:lang w:eastAsia="uk-UA"/>
        </w:rPr>
        <w:t>2.5. Цінності закладу освіти</w:t>
      </w:r>
    </w:p>
    <w:p w:rsidR="00CF6B6E" w:rsidRPr="00CD61D3" w:rsidRDefault="00CF6B6E" w:rsidP="00CD61D3">
      <w:pPr>
        <w:spacing w:after="0" w:line="276" w:lineRule="auto"/>
        <w:jc w:val="both"/>
        <w:rPr>
          <w:rFonts w:ascii="Times New Roman" w:hAnsi="Times New Roman"/>
          <w:sz w:val="28"/>
          <w:szCs w:val="28"/>
          <w:lang w:eastAsia="uk-UA"/>
        </w:rPr>
      </w:pPr>
      <w:r w:rsidRPr="00CD61D3">
        <w:rPr>
          <w:rFonts w:ascii="Times New Roman" w:hAnsi="Times New Roman"/>
          <w:sz w:val="28"/>
          <w:szCs w:val="28"/>
          <w:lang w:eastAsia="uk-UA"/>
        </w:rPr>
        <w:t>Освітня та управлінська діяльність Старокривинської гімназії «Патріот» базується на таких ключових цінностях:</w:t>
      </w:r>
    </w:p>
    <w:p w:rsidR="00CF6B6E" w:rsidRPr="00CD61D3" w:rsidRDefault="00CF6B6E" w:rsidP="000C240C">
      <w:pPr>
        <w:spacing w:after="0" w:line="276" w:lineRule="auto"/>
        <w:ind w:firstLine="720"/>
        <w:jc w:val="both"/>
        <w:rPr>
          <w:rFonts w:ascii="Times New Roman" w:hAnsi="Times New Roman"/>
          <w:sz w:val="28"/>
          <w:szCs w:val="28"/>
          <w:lang w:eastAsia="uk-UA"/>
        </w:rPr>
      </w:pPr>
      <w:r w:rsidRPr="00CD61D3">
        <w:rPr>
          <w:rFonts w:ascii="Times New Roman" w:hAnsi="Times New Roman"/>
          <w:bCs/>
          <w:sz w:val="28"/>
          <w:szCs w:val="28"/>
          <w:lang w:eastAsia="uk-UA"/>
        </w:rPr>
        <w:t>здоров’я</w:t>
      </w:r>
      <w:r w:rsidRPr="00CD61D3">
        <w:rPr>
          <w:rFonts w:ascii="Times New Roman" w:hAnsi="Times New Roman"/>
          <w:sz w:val="28"/>
          <w:szCs w:val="28"/>
          <w:lang w:eastAsia="uk-UA"/>
        </w:rPr>
        <w:t xml:space="preserve"> — фізичне, психічне та соціальне благополуччя учасників освітнього процесу;</w:t>
      </w:r>
    </w:p>
    <w:p w:rsidR="00CF6B6E" w:rsidRPr="00CD61D3" w:rsidRDefault="00CF6B6E" w:rsidP="000C240C">
      <w:pPr>
        <w:spacing w:after="0" w:line="276" w:lineRule="auto"/>
        <w:ind w:firstLine="720"/>
        <w:jc w:val="both"/>
        <w:rPr>
          <w:rFonts w:ascii="Times New Roman" w:hAnsi="Times New Roman"/>
          <w:sz w:val="28"/>
          <w:szCs w:val="28"/>
          <w:lang w:eastAsia="uk-UA"/>
        </w:rPr>
      </w:pPr>
      <w:r w:rsidRPr="00CD61D3">
        <w:rPr>
          <w:rFonts w:ascii="Times New Roman" w:hAnsi="Times New Roman"/>
          <w:bCs/>
          <w:sz w:val="28"/>
          <w:szCs w:val="28"/>
          <w:lang w:eastAsia="uk-UA"/>
        </w:rPr>
        <w:t>гідність</w:t>
      </w:r>
      <w:r w:rsidRPr="00CD61D3">
        <w:rPr>
          <w:rFonts w:ascii="Times New Roman" w:hAnsi="Times New Roman"/>
          <w:sz w:val="28"/>
          <w:szCs w:val="28"/>
          <w:lang w:eastAsia="uk-UA"/>
        </w:rPr>
        <w:t xml:space="preserve"> — повага до особистості, прав і свобод кожного;</w:t>
      </w:r>
    </w:p>
    <w:p w:rsidR="00CF6B6E" w:rsidRPr="00CD61D3" w:rsidRDefault="00CF6B6E" w:rsidP="000C240C">
      <w:pPr>
        <w:spacing w:after="0" w:line="276" w:lineRule="auto"/>
        <w:ind w:firstLine="720"/>
        <w:jc w:val="both"/>
        <w:rPr>
          <w:rFonts w:ascii="Times New Roman" w:hAnsi="Times New Roman"/>
          <w:sz w:val="28"/>
          <w:szCs w:val="28"/>
          <w:lang w:eastAsia="uk-UA"/>
        </w:rPr>
      </w:pPr>
      <w:r w:rsidRPr="00CD61D3">
        <w:rPr>
          <w:rFonts w:ascii="Times New Roman" w:hAnsi="Times New Roman"/>
          <w:bCs/>
          <w:sz w:val="28"/>
          <w:szCs w:val="28"/>
          <w:lang w:eastAsia="uk-UA"/>
        </w:rPr>
        <w:t>патріотизм</w:t>
      </w:r>
      <w:r w:rsidRPr="00CD61D3">
        <w:rPr>
          <w:rFonts w:ascii="Times New Roman" w:hAnsi="Times New Roman"/>
          <w:sz w:val="28"/>
          <w:szCs w:val="28"/>
          <w:lang w:eastAsia="uk-UA"/>
        </w:rPr>
        <w:t xml:space="preserve"> — виховання любові до України, шанобливого ставлення до її історії, мови та традицій;</w:t>
      </w:r>
    </w:p>
    <w:p w:rsidR="00CF6B6E" w:rsidRPr="00CD61D3" w:rsidRDefault="00CF6B6E" w:rsidP="000C240C">
      <w:pPr>
        <w:spacing w:after="0" w:line="276" w:lineRule="auto"/>
        <w:ind w:firstLine="720"/>
        <w:jc w:val="both"/>
        <w:rPr>
          <w:rFonts w:ascii="Times New Roman" w:hAnsi="Times New Roman"/>
          <w:sz w:val="28"/>
          <w:szCs w:val="28"/>
          <w:lang w:eastAsia="uk-UA"/>
        </w:rPr>
      </w:pPr>
      <w:r w:rsidRPr="00CD61D3">
        <w:rPr>
          <w:rFonts w:ascii="Times New Roman" w:hAnsi="Times New Roman"/>
          <w:bCs/>
          <w:sz w:val="28"/>
          <w:szCs w:val="28"/>
          <w:lang w:eastAsia="uk-UA"/>
        </w:rPr>
        <w:t>успішність</w:t>
      </w:r>
      <w:r w:rsidRPr="00CD61D3">
        <w:rPr>
          <w:rFonts w:ascii="Times New Roman" w:hAnsi="Times New Roman"/>
          <w:sz w:val="28"/>
          <w:szCs w:val="28"/>
          <w:lang w:eastAsia="uk-UA"/>
        </w:rPr>
        <w:t xml:space="preserve"> — орієнтація на особистісні досягнення й розвиток потенціалу кожної дитини;</w:t>
      </w:r>
    </w:p>
    <w:p w:rsidR="00CF6B6E" w:rsidRPr="00CD61D3" w:rsidRDefault="00CF6B6E" w:rsidP="000C240C">
      <w:pPr>
        <w:spacing w:after="0" w:line="276" w:lineRule="auto"/>
        <w:ind w:firstLine="720"/>
        <w:jc w:val="both"/>
        <w:rPr>
          <w:rFonts w:ascii="Times New Roman" w:hAnsi="Times New Roman"/>
          <w:sz w:val="28"/>
          <w:szCs w:val="28"/>
          <w:lang w:eastAsia="uk-UA"/>
        </w:rPr>
      </w:pPr>
      <w:r w:rsidRPr="00CD61D3">
        <w:rPr>
          <w:rFonts w:ascii="Times New Roman" w:hAnsi="Times New Roman"/>
          <w:bCs/>
          <w:sz w:val="28"/>
          <w:szCs w:val="28"/>
          <w:lang w:eastAsia="uk-UA"/>
        </w:rPr>
        <w:t>доброчесність</w:t>
      </w:r>
      <w:r w:rsidRPr="00CD61D3">
        <w:rPr>
          <w:rFonts w:ascii="Times New Roman" w:hAnsi="Times New Roman"/>
          <w:sz w:val="28"/>
          <w:szCs w:val="28"/>
          <w:lang w:eastAsia="uk-UA"/>
        </w:rPr>
        <w:t xml:space="preserve"> — чесність, відповідальність і довіра у взаєминах;</w:t>
      </w:r>
    </w:p>
    <w:p w:rsidR="00CF6B6E" w:rsidRPr="00CD61D3" w:rsidRDefault="00CF6B6E" w:rsidP="000C240C">
      <w:pPr>
        <w:spacing w:after="0" w:line="276" w:lineRule="auto"/>
        <w:ind w:firstLine="720"/>
        <w:jc w:val="both"/>
        <w:rPr>
          <w:rFonts w:ascii="Times New Roman" w:hAnsi="Times New Roman"/>
          <w:sz w:val="28"/>
          <w:szCs w:val="28"/>
          <w:lang w:eastAsia="uk-UA"/>
        </w:rPr>
      </w:pPr>
      <w:r w:rsidRPr="00CD61D3">
        <w:rPr>
          <w:rFonts w:ascii="Times New Roman" w:hAnsi="Times New Roman"/>
          <w:bCs/>
          <w:sz w:val="28"/>
          <w:szCs w:val="28"/>
          <w:lang w:eastAsia="uk-UA"/>
        </w:rPr>
        <w:t>творчість</w:t>
      </w:r>
      <w:r w:rsidRPr="00CD61D3">
        <w:rPr>
          <w:rFonts w:ascii="Times New Roman" w:hAnsi="Times New Roman"/>
          <w:sz w:val="28"/>
          <w:szCs w:val="28"/>
          <w:lang w:eastAsia="uk-UA"/>
        </w:rPr>
        <w:t xml:space="preserve"> — підтримка ініціативності, креативного мислення та інновацій;</w:t>
      </w:r>
    </w:p>
    <w:p w:rsidR="00CF6B6E" w:rsidRPr="00CD61D3" w:rsidRDefault="00CF6B6E" w:rsidP="000C240C">
      <w:pPr>
        <w:spacing w:after="0" w:line="276" w:lineRule="auto"/>
        <w:ind w:firstLine="720"/>
        <w:jc w:val="both"/>
        <w:rPr>
          <w:rFonts w:ascii="Times New Roman" w:hAnsi="Times New Roman"/>
          <w:sz w:val="28"/>
          <w:szCs w:val="28"/>
          <w:lang w:eastAsia="uk-UA"/>
        </w:rPr>
      </w:pPr>
      <w:r w:rsidRPr="00CD61D3">
        <w:rPr>
          <w:rFonts w:ascii="Times New Roman" w:hAnsi="Times New Roman"/>
          <w:bCs/>
          <w:sz w:val="28"/>
          <w:szCs w:val="28"/>
          <w:lang w:eastAsia="uk-UA"/>
        </w:rPr>
        <w:t>партнерство</w:t>
      </w:r>
      <w:r w:rsidRPr="00CD61D3">
        <w:rPr>
          <w:rFonts w:ascii="Times New Roman" w:hAnsi="Times New Roman"/>
          <w:sz w:val="28"/>
          <w:szCs w:val="28"/>
          <w:lang w:eastAsia="uk-UA"/>
        </w:rPr>
        <w:t xml:space="preserve"> — співпраця та взаємна відповідальність усіх учасників освітнього процесу.</w:t>
      </w:r>
    </w:p>
    <w:p w:rsidR="00CF6B6E" w:rsidRPr="00D752D8" w:rsidRDefault="00CF6B6E" w:rsidP="000C240C">
      <w:pPr>
        <w:spacing w:before="100" w:beforeAutospacing="1" w:after="100" w:afterAutospacing="1" w:line="240" w:lineRule="auto"/>
        <w:jc w:val="center"/>
        <w:rPr>
          <w:rFonts w:ascii="Times New Roman" w:hAnsi="Times New Roman"/>
          <w:bCs/>
          <w:sz w:val="28"/>
          <w:szCs w:val="28"/>
          <w:lang w:eastAsia="uk-UA"/>
        </w:rPr>
      </w:pPr>
      <w:r w:rsidRPr="00D752D8">
        <w:rPr>
          <w:rFonts w:ascii="Times New Roman" w:hAnsi="Times New Roman"/>
          <w:b/>
          <w:bCs/>
          <w:sz w:val="28"/>
          <w:szCs w:val="28"/>
        </w:rPr>
        <w:t>Розділ ІІІ. СТРАТЕГІЧНІ ЦІЛІ ТА ІНДИКАТОРИ ЇХ ДОСЯГНЕННЯ</w:t>
      </w:r>
      <w:r w:rsidRPr="00D752D8">
        <w:rPr>
          <w:rFonts w:ascii="Times New Roman" w:hAnsi="Times New Roman"/>
          <w:sz w:val="28"/>
          <w:szCs w:val="28"/>
        </w:rPr>
        <w:t xml:space="preserve"> </w:t>
      </w:r>
      <w:r w:rsidRPr="00D752D8">
        <w:rPr>
          <w:rFonts w:ascii="Times New Roman" w:hAnsi="Times New Roman"/>
          <w:i/>
          <w:iCs/>
          <w:sz w:val="28"/>
          <w:szCs w:val="28"/>
        </w:rPr>
        <w:t>(Деталізація за 4 напрямами внутрішньої системи забезпечення якості освіти: середовище, оцінювання, педагоги, управління)</w:t>
      </w:r>
    </w:p>
    <w:p w:rsidR="00CF6B6E" w:rsidRPr="00847FBA" w:rsidRDefault="00CF6B6E" w:rsidP="00847FBA">
      <w:pPr>
        <w:spacing w:before="100" w:beforeAutospacing="1" w:after="100" w:afterAutospacing="1" w:line="240" w:lineRule="auto"/>
        <w:jc w:val="both"/>
        <w:rPr>
          <w:rFonts w:ascii="Times New Roman" w:hAnsi="Times New Roman"/>
          <w:sz w:val="28"/>
          <w:szCs w:val="28"/>
          <w:lang w:eastAsia="uk-UA"/>
        </w:rPr>
      </w:pPr>
      <w:r w:rsidRPr="00847FBA">
        <w:rPr>
          <w:rFonts w:ascii="Times New Roman" w:hAnsi="Times New Roman"/>
          <w:sz w:val="28"/>
          <w:szCs w:val="28"/>
          <w:lang w:eastAsia="uk-UA"/>
        </w:rPr>
        <w:t>Стратегічні цілі визначено з урахуванням функціонування Старокривинської гімназії «Патріот» як закладу, що забезпечує дошкільну, початкову та базову середню освіту, сучасних викликів, вимог НУШ та внутрішньої системи забезпечення якості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2"/>
        <w:gridCol w:w="4252"/>
      </w:tblGrid>
      <w:tr w:rsidR="00CF6B6E" w:rsidRPr="0089456E" w:rsidTr="0089456E">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847FBA">
              <w:rPr>
                <w:rFonts w:ascii="Times New Roman" w:hAnsi="Times New Roman"/>
                <w:b/>
                <w:bCs/>
                <w:sz w:val="28"/>
                <w:szCs w:val="28"/>
                <w:lang w:eastAsia="uk-UA"/>
              </w:rPr>
              <w:t>Напрям 1. Освітнє середовище закладу освіти</w:t>
            </w:r>
            <w:r w:rsidRPr="000C240C">
              <w:rPr>
                <w:rFonts w:ascii="Times New Roman" w:hAnsi="Times New Roman"/>
                <w:b/>
                <w:bCs/>
                <w:sz w:val="26"/>
                <w:szCs w:val="26"/>
                <w:lang w:eastAsia="uk-UA"/>
              </w:rPr>
              <w:t>Стратегічні цілі</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Очікувані результати</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b/>
                <w:bCs/>
                <w:sz w:val="26"/>
                <w:szCs w:val="26"/>
                <w:lang w:eastAsia="uk-UA"/>
              </w:rPr>
              <w:t>Стратегічна ціль 1.</w:t>
            </w:r>
            <w:r w:rsidRPr="000C240C">
              <w:rPr>
                <w:rFonts w:ascii="Times New Roman" w:hAnsi="Times New Roman"/>
                <w:sz w:val="26"/>
                <w:szCs w:val="26"/>
                <w:lang w:eastAsia="uk-UA"/>
              </w:rPr>
              <w:t xml:space="preserve"> Удосконалення просторово-предметного освітнього середовища, освітніх програм та засобів навчання</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 Підвищення якості освітнього процесу</w:t>
            </w:r>
            <w:r w:rsidRPr="000C240C">
              <w:rPr>
                <w:rFonts w:ascii="Times New Roman" w:hAnsi="Times New Roman"/>
                <w:sz w:val="26"/>
                <w:szCs w:val="26"/>
                <w:lang w:eastAsia="uk-UA"/>
              </w:rPr>
              <w:br/>
              <w:t>• Сучасне, мотивувальне та функціональне освітнє середовище</w:t>
            </w:r>
            <w:r w:rsidRPr="000C240C">
              <w:rPr>
                <w:rFonts w:ascii="Times New Roman" w:hAnsi="Times New Roman"/>
                <w:sz w:val="26"/>
                <w:szCs w:val="26"/>
                <w:lang w:eastAsia="uk-UA"/>
              </w:rPr>
              <w:br/>
              <w:t>• Забезпечення наступності між дошкільною та початковою освітою</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b/>
                <w:bCs/>
                <w:sz w:val="26"/>
                <w:szCs w:val="26"/>
                <w:lang w:eastAsia="uk-UA"/>
              </w:rPr>
              <w:t>Стратегічна ціль 2.</w:t>
            </w:r>
            <w:r w:rsidRPr="000C240C">
              <w:rPr>
                <w:rFonts w:ascii="Times New Roman" w:hAnsi="Times New Roman"/>
                <w:sz w:val="26"/>
                <w:szCs w:val="26"/>
                <w:lang w:eastAsia="uk-UA"/>
              </w:rPr>
              <w:t xml:space="preserve"> Створення безпечного, психологічно комфортного освітнього середовища, вільного від будь-яких форм насильства та дискримінації</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 Безпечні та комфортні умови навчання і праці</w:t>
            </w:r>
            <w:r w:rsidRPr="000C240C">
              <w:rPr>
                <w:rFonts w:ascii="Times New Roman" w:hAnsi="Times New Roman"/>
                <w:sz w:val="26"/>
                <w:szCs w:val="26"/>
                <w:lang w:eastAsia="uk-UA"/>
              </w:rPr>
              <w:br/>
              <w:t>• Дотримання прав дитини та принципів інклюзії</w:t>
            </w:r>
            <w:r w:rsidRPr="000C240C">
              <w:rPr>
                <w:rFonts w:ascii="Times New Roman" w:hAnsi="Times New Roman"/>
                <w:sz w:val="26"/>
                <w:szCs w:val="26"/>
                <w:lang w:eastAsia="uk-UA"/>
              </w:rPr>
              <w:br/>
              <w:t>• Умови для духовного, морального, фізичного розвитку та самовдосконалення здобувачів освіти</w:t>
            </w:r>
          </w:p>
        </w:tc>
      </w:tr>
    </w:tbl>
    <w:p w:rsidR="00CF6B6E" w:rsidRPr="00847FBA" w:rsidRDefault="00CF6B6E" w:rsidP="00847FBA">
      <w:pPr>
        <w:spacing w:before="100" w:beforeAutospacing="1" w:after="100" w:afterAutospacing="1" w:line="240" w:lineRule="auto"/>
        <w:jc w:val="both"/>
        <w:outlineLvl w:val="2"/>
        <w:rPr>
          <w:rFonts w:ascii="Times New Roman" w:hAnsi="Times New Roman"/>
          <w:b/>
          <w:bCs/>
          <w:sz w:val="28"/>
          <w:szCs w:val="28"/>
          <w:lang w:eastAsia="uk-UA"/>
        </w:rPr>
      </w:pPr>
      <w:r w:rsidRPr="00847FBA">
        <w:rPr>
          <w:rFonts w:ascii="Times New Roman" w:hAnsi="Times New Roman"/>
          <w:b/>
          <w:bCs/>
          <w:sz w:val="28"/>
          <w:szCs w:val="28"/>
          <w:lang w:eastAsia="uk-UA"/>
        </w:rPr>
        <w:t>Напрям 2. Система оцінювання здобувачів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4"/>
        <w:gridCol w:w="3810"/>
      </w:tblGrid>
      <w:tr w:rsidR="00CF6B6E" w:rsidRPr="0089456E" w:rsidTr="0089456E">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Стратегічні цілі</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Очікувані результати</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b/>
                <w:bCs/>
                <w:sz w:val="26"/>
                <w:szCs w:val="26"/>
                <w:lang w:eastAsia="uk-UA"/>
              </w:rPr>
              <w:t>Стратегічна ціль 3.</w:t>
            </w:r>
            <w:r w:rsidRPr="000C240C">
              <w:rPr>
                <w:rFonts w:ascii="Times New Roman" w:hAnsi="Times New Roman"/>
                <w:sz w:val="26"/>
                <w:szCs w:val="26"/>
                <w:lang w:eastAsia="uk-UA"/>
              </w:rPr>
              <w:t xml:space="preserve"> Забезпечення функціонування прозорої та мотивувальної системи оцінювання навчальних досягнень здобувачів освіти</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 Оцінювання, орієнтоване на формування компетентностей</w:t>
            </w:r>
            <w:r w:rsidRPr="000C240C">
              <w:rPr>
                <w:rFonts w:ascii="Times New Roman" w:hAnsi="Times New Roman"/>
                <w:sz w:val="26"/>
                <w:szCs w:val="26"/>
                <w:lang w:eastAsia="uk-UA"/>
              </w:rPr>
              <w:br/>
              <w:t>• Урахування індивідуального темпу та можливостей кожного учня</w:t>
            </w:r>
            <w:r w:rsidRPr="000C240C">
              <w:rPr>
                <w:rFonts w:ascii="Times New Roman" w:hAnsi="Times New Roman"/>
                <w:sz w:val="26"/>
                <w:szCs w:val="26"/>
                <w:lang w:eastAsia="uk-UA"/>
              </w:rPr>
              <w:br/>
              <w:t>• Запровадження формувального оцінювання та зрозумілих критеріїв</w:t>
            </w:r>
            <w:r w:rsidRPr="000C240C">
              <w:rPr>
                <w:rFonts w:ascii="Times New Roman" w:hAnsi="Times New Roman"/>
                <w:sz w:val="26"/>
                <w:szCs w:val="26"/>
                <w:lang w:eastAsia="uk-UA"/>
              </w:rPr>
              <w:br/>
              <w:t>• Підвищення навчальної мотивації здобувачів освіти</w:t>
            </w:r>
          </w:p>
        </w:tc>
      </w:tr>
    </w:tbl>
    <w:p w:rsidR="00CF6B6E" w:rsidRPr="00847FBA" w:rsidRDefault="00CF6B6E" w:rsidP="00847FBA">
      <w:pPr>
        <w:spacing w:before="100" w:beforeAutospacing="1" w:after="100" w:afterAutospacing="1" w:line="240" w:lineRule="auto"/>
        <w:jc w:val="both"/>
        <w:outlineLvl w:val="2"/>
        <w:rPr>
          <w:rFonts w:ascii="Times New Roman" w:hAnsi="Times New Roman"/>
          <w:b/>
          <w:bCs/>
          <w:sz w:val="28"/>
          <w:szCs w:val="28"/>
          <w:lang w:eastAsia="uk-UA"/>
        </w:rPr>
      </w:pPr>
      <w:r w:rsidRPr="00847FBA">
        <w:rPr>
          <w:rFonts w:ascii="Times New Roman" w:hAnsi="Times New Roman"/>
          <w:b/>
          <w:bCs/>
          <w:sz w:val="28"/>
          <w:szCs w:val="28"/>
          <w:lang w:eastAsia="uk-UA"/>
        </w:rPr>
        <w:t>Напрям 3. Педагогічна діяльність педагогічних працівників закладу освіти</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5460"/>
        <w:gridCol w:w="4394"/>
      </w:tblGrid>
      <w:tr w:rsidR="00CF6B6E" w:rsidRPr="0089456E" w:rsidTr="0089456E">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Стратегічні цілі</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Очікувані результати</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b/>
                <w:bCs/>
                <w:sz w:val="26"/>
                <w:szCs w:val="26"/>
                <w:lang w:eastAsia="uk-UA"/>
              </w:rPr>
              <w:t>Стратегічна ціль 4.</w:t>
            </w:r>
            <w:r w:rsidRPr="000C240C">
              <w:rPr>
                <w:rFonts w:ascii="Times New Roman" w:hAnsi="Times New Roman"/>
                <w:sz w:val="26"/>
                <w:szCs w:val="26"/>
                <w:lang w:eastAsia="uk-UA"/>
              </w:rPr>
              <w:t xml:space="preserve"> Сприяння безперервному професійному розвитку педагогічних працівників та підвищенню їх мотивації</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 Зростання професійної активності та ініціативності педагогів</w:t>
            </w:r>
            <w:r w:rsidRPr="000C240C">
              <w:rPr>
                <w:rFonts w:ascii="Times New Roman" w:hAnsi="Times New Roman"/>
                <w:sz w:val="26"/>
                <w:szCs w:val="26"/>
                <w:lang w:eastAsia="uk-UA"/>
              </w:rPr>
              <w:br/>
              <w:t>• Підвищення якості викладання навчальних предметів</w:t>
            </w:r>
            <w:r w:rsidRPr="000C240C">
              <w:rPr>
                <w:rFonts w:ascii="Times New Roman" w:hAnsi="Times New Roman"/>
                <w:sz w:val="26"/>
                <w:szCs w:val="26"/>
                <w:lang w:eastAsia="uk-UA"/>
              </w:rPr>
              <w:br/>
              <w:t>• Відповідальність педагогів за результати своєї діяльності</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b/>
                <w:bCs/>
                <w:sz w:val="26"/>
                <w:szCs w:val="26"/>
                <w:lang w:eastAsia="uk-UA"/>
              </w:rPr>
              <w:t>Стратегічна ціль 5.</w:t>
            </w:r>
            <w:r w:rsidRPr="000C240C">
              <w:rPr>
                <w:rFonts w:ascii="Times New Roman" w:hAnsi="Times New Roman"/>
                <w:sz w:val="26"/>
                <w:szCs w:val="26"/>
                <w:lang w:eastAsia="uk-UA"/>
              </w:rPr>
              <w:t xml:space="preserve"> Впровадження інноваційної освітньої діяльності та ідей Нової української школи</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 Інтегроване навчання, розвиток критичного мислення</w:t>
            </w:r>
            <w:r w:rsidRPr="000C240C">
              <w:rPr>
                <w:rFonts w:ascii="Times New Roman" w:hAnsi="Times New Roman"/>
                <w:sz w:val="26"/>
                <w:szCs w:val="26"/>
                <w:lang w:eastAsia="uk-UA"/>
              </w:rPr>
              <w:br/>
              <w:t>• Використання сучасних освітніх технологій і цифрових ресурсів</w:t>
            </w:r>
            <w:r w:rsidRPr="000C240C">
              <w:rPr>
                <w:rFonts w:ascii="Times New Roman" w:hAnsi="Times New Roman"/>
                <w:sz w:val="26"/>
                <w:szCs w:val="26"/>
                <w:lang w:eastAsia="uk-UA"/>
              </w:rPr>
              <w:br/>
              <w:t>• Формування громадянської свідомості та патріотичних цінностей</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b/>
                <w:bCs/>
                <w:sz w:val="26"/>
                <w:szCs w:val="26"/>
                <w:lang w:eastAsia="uk-UA"/>
              </w:rPr>
              <w:t>Стратегічна ціль 6.</w:t>
            </w:r>
            <w:r w:rsidRPr="000C240C">
              <w:rPr>
                <w:rFonts w:ascii="Times New Roman" w:hAnsi="Times New Roman"/>
                <w:sz w:val="26"/>
                <w:szCs w:val="26"/>
                <w:lang w:eastAsia="uk-UA"/>
              </w:rPr>
              <w:t xml:space="preserve"> Забезпечення якісного психолого-педагогічного супроводу освітнього процесу</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 Ефективна комунікація між учасниками освітнього процесу</w:t>
            </w:r>
            <w:r w:rsidRPr="000C240C">
              <w:rPr>
                <w:rFonts w:ascii="Times New Roman" w:hAnsi="Times New Roman"/>
                <w:sz w:val="26"/>
                <w:szCs w:val="26"/>
                <w:lang w:eastAsia="uk-UA"/>
              </w:rPr>
              <w:br/>
              <w:t>• Психологічний комфорт і довіра в колективі</w:t>
            </w:r>
            <w:r w:rsidRPr="000C240C">
              <w:rPr>
                <w:rFonts w:ascii="Times New Roman" w:hAnsi="Times New Roman"/>
                <w:sz w:val="26"/>
                <w:szCs w:val="26"/>
                <w:lang w:eastAsia="uk-UA"/>
              </w:rPr>
              <w:br/>
              <w:t>• Профілактика емоційного вигорання та кризових станів</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b/>
                <w:bCs/>
                <w:sz w:val="26"/>
                <w:szCs w:val="26"/>
                <w:lang w:eastAsia="uk-UA"/>
              </w:rPr>
              <w:t>Стратегічна ціль 7.</w:t>
            </w:r>
            <w:r w:rsidRPr="000C240C">
              <w:rPr>
                <w:rFonts w:ascii="Times New Roman" w:hAnsi="Times New Roman"/>
                <w:sz w:val="26"/>
                <w:szCs w:val="26"/>
                <w:lang w:eastAsia="uk-UA"/>
              </w:rPr>
              <w:t xml:space="preserve"> Формування національної ідентичності, громадянської свідомості та патріотичних цінностей здобувачів освіти</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Сформовані патріотичні переконання, повага до державних символів України</w:t>
            </w:r>
            <w:r w:rsidRPr="000C240C">
              <w:rPr>
                <w:rFonts w:ascii="Times New Roman" w:hAnsi="Times New Roman"/>
                <w:sz w:val="26"/>
                <w:szCs w:val="26"/>
                <w:lang w:eastAsia="uk-UA"/>
              </w:rPr>
              <w:br/>
              <w:t>• Усвідомлення цінності свободи, незалежності та територіальної цілісності України</w:t>
            </w:r>
            <w:r w:rsidRPr="000C240C">
              <w:rPr>
                <w:rFonts w:ascii="Times New Roman" w:hAnsi="Times New Roman"/>
                <w:sz w:val="26"/>
                <w:szCs w:val="26"/>
                <w:lang w:eastAsia="uk-UA"/>
              </w:rPr>
              <w:br/>
              <w:t>• Активна громадянська позиція здобувачів освіти</w:t>
            </w:r>
            <w:r w:rsidRPr="000C240C">
              <w:rPr>
                <w:rFonts w:ascii="Times New Roman" w:hAnsi="Times New Roman"/>
                <w:sz w:val="26"/>
                <w:szCs w:val="26"/>
                <w:lang w:eastAsia="uk-UA"/>
              </w:rPr>
              <w:br/>
              <w:t>• Виховання відповідальності, гідності, взаємоповаги та готовності служити суспільству</w:t>
            </w:r>
            <w:r w:rsidRPr="000C240C">
              <w:rPr>
                <w:rFonts w:ascii="Times New Roman" w:hAnsi="Times New Roman"/>
                <w:sz w:val="26"/>
                <w:szCs w:val="26"/>
                <w:lang w:eastAsia="uk-UA"/>
              </w:rPr>
              <w:br/>
              <w:t>• Відродження національних свят, обрядів та традицій</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bCs/>
                <w:sz w:val="26"/>
                <w:szCs w:val="26"/>
                <w:lang w:eastAsia="uk-UA"/>
              </w:rPr>
            </w:pPr>
            <w:r w:rsidRPr="000C240C">
              <w:rPr>
                <w:rFonts w:ascii="Times New Roman" w:hAnsi="Times New Roman"/>
                <w:b/>
                <w:bCs/>
                <w:sz w:val="26"/>
                <w:szCs w:val="26"/>
                <w:lang w:eastAsia="uk-UA"/>
              </w:rPr>
              <w:t>Стратегічна ціль 8.</w:t>
            </w:r>
            <w:r w:rsidRPr="000C240C">
              <w:rPr>
                <w:rFonts w:ascii="Times New Roman" w:hAnsi="Times New Roman"/>
                <w:bCs/>
                <w:sz w:val="26"/>
                <w:szCs w:val="26"/>
                <w:lang w:eastAsia="uk-UA"/>
              </w:rPr>
              <w:t xml:space="preserve"> Цифровізація освітнього процесу та забезпечення інформаційної безпеки.</w:t>
            </w:r>
          </w:p>
          <w:p w:rsidR="00CF6B6E" w:rsidRPr="000C240C" w:rsidRDefault="00CF6B6E" w:rsidP="0089456E">
            <w:pPr>
              <w:numPr>
                <w:ilvl w:val="0"/>
                <w:numId w:val="29"/>
              </w:numPr>
              <w:spacing w:after="0" w:line="240" w:lineRule="auto"/>
              <w:jc w:val="both"/>
              <w:rPr>
                <w:rFonts w:ascii="Times New Roman" w:hAnsi="Times New Roman"/>
                <w:bCs/>
                <w:sz w:val="26"/>
                <w:szCs w:val="26"/>
                <w:lang w:eastAsia="uk-UA"/>
              </w:rPr>
            </w:pPr>
          </w:p>
        </w:tc>
        <w:tc>
          <w:tcPr>
            <w:tcW w:w="0" w:type="auto"/>
          </w:tcPr>
          <w:p w:rsidR="00CF6B6E" w:rsidRPr="000C240C" w:rsidRDefault="00CF6B6E" w:rsidP="0089456E">
            <w:pPr>
              <w:spacing w:after="0" w:line="240" w:lineRule="auto"/>
              <w:jc w:val="both"/>
              <w:rPr>
                <w:rFonts w:ascii="Times New Roman" w:hAnsi="Times New Roman"/>
                <w:bCs/>
                <w:sz w:val="26"/>
                <w:szCs w:val="26"/>
                <w:lang w:eastAsia="uk-UA"/>
              </w:rPr>
            </w:pPr>
            <w:r w:rsidRPr="000C240C">
              <w:rPr>
                <w:rFonts w:ascii="Times New Roman" w:hAnsi="Times New Roman"/>
                <w:b/>
                <w:bCs/>
                <w:sz w:val="26"/>
                <w:szCs w:val="26"/>
                <w:lang w:eastAsia="uk-UA"/>
              </w:rPr>
              <w:t>Очікувані результати та індикатори досягнення:</w:t>
            </w:r>
          </w:p>
          <w:p w:rsidR="00CF6B6E" w:rsidRPr="000C240C" w:rsidRDefault="00CF6B6E" w:rsidP="0089456E">
            <w:pPr>
              <w:numPr>
                <w:ilvl w:val="0"/>
                <w:numId w:val="29"/>
              </w:numPr>
              <w:spacing w:after="0" w:line="240" w:lineRule="auto"/>
              <w:jc w:val="both"/>
              <w:rPr>
                <w:rFonts w:ascii="Times New Roman" w:hAnsi="Times New Roman"/>
                <w:bCs/>
                <w:sz w:val="26"/>
                <w:szCs w:val="26"/>
                <w:lang w:eastAsia="uk-UA"/>
              </w:rPr>
            </w:pPr>
            <w:r w:rsidRPr="000C240C">
              <w:rPr>
                <w:rFonts w:ascii="Times New Roman" w:hAnsi="Times New Roman"/>
                <w:bCs/>
                <w:sz w:val="26"/>
                <w:szCs w:val="26"/>
                <w:lang w:eastAsia="uk-UA"/>
              </w:rPr>
              <w:t>підвищення рівня цифрової компетентності педагогів і здобувачів освіти;</w:t>
            </w:r>
          </w:p>
          <w:p w:rsidR="00CF6B6E" w:rsidRPr="000C240C" w:rsidRDefault="00CF6B6E" w:rsidP="0089456E">
            <w:pPr>
              <w:numPr>
                <w:ilvl w:val="0"/>
                <w:numId w:val="29"/>
              </w:numPr>
              <w:spacing w:after="0" w:line="240" w:lineRule="auto"/>
              <w:jc w:val="both"/>
              <w:rPr>
                <w:rFonts w:ascii="Times New Roman" w:hAnsi="Times New Roman"/>
                <w:bCs/>
                <w:sz w:val="26"/>
                <w:szCs w:val="26"/>
                <w:lang w:eastAsia="uk-UA"/>
              </w:rPr>
            </w:pPr>
            <w:r w:rsidRPr="000C240C">
              <w:rPr>
                <w:rFonts w:ascii="Times New Roman" w:hAnsi="Times New Roman"/>
                <w:bCs/>
                <w:sz w:val="26"/>
                <w:szCs w:val="26"/>
                <w:lang w:eastAsia="uk-UA"/>
              </w:rPr>
              <w:t>безпечне використання цифрових ресурсів;</w:t>
            </w:r>
          </w:p>
          <w:p w:rsidR="00CF6B6E" w:rsidRPr="000C240C" w:rsidRDefault="00CF6B6E" w:rsidP="0089456E">
            <w:pPr>
              <w:numPr>
                <w:ilvl w:val="0"/>
                <w:numId w:val="29"/>
              </w:numPr>
              <w:spacing w:after="0" w:line="240" w:lineRule="auto"/>
              <w:jc w:val="both"/>
              <w:rPr>
                <w:rFonts w:ascii="Times New Roman" w:hAnsi="Times New Roman"/>
                <w:bCs/>
                <w:sz w:val="26"/>
                <w:szCs w:val="26"/>
                <w:lang w:eastAsia="uk-UA"/>
              </w:rPr>
            </w:pPr>
            <w:r w:rsidRPr="000C240C">
              <w:rPr>
                <w:rFonts w:ascii="Times New Roman" w:hAnsi="Times New Roman"/>
                <w:bCs/>
                <w:sz w:val="26"/>
                <w:szCs w:val="26"/>
                <w:lang w:eastAsia="uk-UA"/>
              </w:rPr>
              <w:t>захист персональних даних учасників освітнього процесу.</w:t>
            </w:r>
          </w:p>
          <w:p w:rsidR="00CF6B6E" w:rsidRPr="000C240C" w:rsidRDefault="00CF6B6E" w:rsidP="0089456E">
            <w:pPr>
              <w:spacing w:after="0" w:line="240" w:lineRule="auto"/>
              <w:jc w:val="both"/>
              <w:rPr>
                <w:rFonts w:ascii="Times New Roman" w:hAnsi="Times New Roman"/>
                <w:sz w:val="26"/>
                <w:szCs w:val="26"/>
                <w:lang w:eastAsia="uk-UA"/>
              </w:rPr>
            </w:pPr>
          </w:p>
        </w:tc>
      </w:tr>
    </w:tbl>
    <w:p w:rsidR="00CF6B6E" w:rsidRPr="00847FBA" w:rsidRDefault="00CF6B6E" w:rsidP="00847FBA">
      <w:pPr>
        <w:spacing w:before="100" w:beforeAutospacing="1" w:after="100" w:afterAutospacing="1" w:line="240" w:lineRule="auto"/>
        <w:jc w:val="both"/>
        <w:outlineLvl w:val="2"/>
        <w:rPr>
          <w:rFonts w:ascii="Times New Roman" w:hAnsi="Times New Roman"/>
          <w:b/>
          <w:bCs/>
          <w:sz w:val="28"/>
          <w:szCs w:val="28"/>
          <w:lang w:eastAsia="uk-UA"/>
        </w:rPr>
      </w:pPr>
      <w:r w:rsidRPr="00847FBA">
        <w:rPr>
          <w:rFonts w:ascii="Times New Roman" w:hAnsi="Times New Roman"/>
          <w:b/>
          <w:bCs/>
          <w:sz w:val="28"/>
          <w:szCs w:val="28"/>
          <w:lang w:eastAsia="uk-UA"/>
        </w:rPr>
        <w:t>Напрям 4. Управлінські процеси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04"/>
        <w:gridCol w:w="3750"/>
      </w:tblGrid>
      <w:tr w:rsidR="00CF6B6E" w:rsidRPr="0089456E" w:rsidTr="0089456E">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Стратегічні цілі</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Очікувані результати</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b/>
                <w:bCs/>
                <w:sz w:val="26"/>
                <w:szCs w:val="26"/>
                <w:lang w:eastAsia="uk-UA"/>
              </w:rPr>
              <w:t>Стратегічна ціль 9.</w:t>
            </w:r>
            <w:r w:rsidRPr="000C240C">
              <w:rPr>
                <w:rFonts w:ascii="Times New Roman" w:hAnsi="Times New Roman"/>
                <w:sz w:val="26"/>
                <w:szCs w:val="26"/>
                <w:lang w:eastAsia="uk-UA"/>
              </w:rPr>
              <w:t xml:space="preserve"> Підвищення ефективності управлінської діяльності та розвиток внутрішньої системи забезпечення якості освіти</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 Розбудова та системне функціонування ВСЗЯО</w:t>
            </w:r>
            <w:r w:rsidRPr="000C240C">
              <w:rPr>
                <w:rFonts w:ascii="Times New Roman" w:hAnsi="Times New Roman"/>
                <w:sz w:val="26"/>
                <w:szCs w:val="26"/>
                <w:lang w:eastAsia="uk-UA"/>
              </w:rPr>
              <w:br/>
              <w:t>• Прозорість управлінських рішень, дотримання етичних норм</w:t>
            </w:r>
            <w:r w:rsidRPr="000C240C">
              <w:rPr>
                <w:rFonts w:ascii="Times New Roman" w:hAnsi="Times New Roman"/>
                <w:sz w:val="26"/>
                <w:szCs w:val="26"/>
                <w:lang w:eastAsia="uk-UA"/>
              </w:rPr>
              <w:br/>
              <w:t>• Налагодження партнерської взаємодії з батьками та громадою</w:t>
            </w:r>
            <w:r w:rsidRPr="000C240C">
              <w:rPr>
                <w:rFonts w:ascii="Times New Roman" w:hAnsi="Times New Roman"/>
                <w:sz w:val="26"/>
                <w:szCs w:val="26"/>
                <w:lang w:eastAsia="uk-UA"/>
              </w:rPr>
              <w:br/>
              <w:t>• Підвищення якості освітніх послуг</w:t>
            </w:r>
          </w:p>
        </w:tc>
      </w:tr>
    </w:tbl>
    <w:p w:rsidR="00CF6B6E" w:rsidRDefault="00CF6B6E" w:rsidP="00916955">
      <w:pPr>
        <w:spacing w:after="0" w:line="240" w:lineRule="auto"/>
        <w:jc w:val="both"/>
        <w:outlineLvl w:val="2"/>
        <w:rPr>
          <w:rFonts w:ascii="Times New Roman" w:hAnsi="Times New Roman"/>
          <w:b/>
          <w:bCs/>
          <w:sz w:val="28"/>
          <w:szCs w:val="28"/>
          <w:lang w:eastAsia="uk-UA"/>
        </w:rPr>
      </w:pPr>
    </w:p>
    <w:p w:rsidR="00CF6B6E" w:rsidRDefault="00CF6B6E" w:rsidP="000C240C">
      <w:pPr>
        <w:spacing w:after="0" w:line="240" w:lineRule="auto"/>
        <w:jc w:val="center"/>
        <w:outlineLvl w:val="2"/>
        <w:rPr>
          <w:rFonts w:ascii="Times New Roman" w:hAnsi="Times New Roman"/>
          <w:i/>
          <w:iCs/>
          <w:sz w:val="28"/>
          <w:szCs w:val="28"/>
        </w:rPr>
      </w:pPr>
      <w:r w:rsidRPr="00B57144">
        <w:rPr>
          <w:rFonts w:ascii="Times New Roman" w:hAnsi="Times New Roman"/>
          <w:b/>
          <w:bCs/>
          <w:sz w:val="28"/>
          <w:szCs w:val="28"/>
        </w:rPr>
        <w:t>Розділ ІV. ОПЕРАЦІЙНИЙ ПЛАН РЕАЛІЗАЦІЇ СТРАТЕГІЧНИХ ЦІЛЕЙ НА 2026–2027 РОКИ</w:t>
      </w:r>
      <w:r w:rsidRPr="00B57144">
        <w:rPr>
          <w:rFonts w:ascii="Times New Roman" w:hAnsi="Times New Roman"/>
          <w:sz w:val="28"/>
          <w:szCs w:val="28"/>
        </w:rPr>
        <w:t xml:space="preserve"> </w:t>
      </w:r>
      <w:r w:rsidRPr="00B57144">
        <w:rPr>
          <w:rFonts w:ascii="Times New Roman" w:hAnsi="Times New Roman"/>
          <w:i/>
          <w:iCs/>
          <w:sz w:val="28"/>
          <w:szCs w:val="28"/>
        </w:rPr>
        <w:t>(Конкретні заходи, терміни, ресурси та відповідальні особи)</w:t>
      </w:r>
    </w:p>
    <w:p w:rsidR="00CF6B6E" w:rsidRDefault="00CF6B6E" w:rsidP="00916955">
      <w:pPr>
        <w:spacing w:after="0" w:line="240" w:lineRule="auto"/>
        <w:jc w:val="both"/>
        <w:outlineLvl w:val="2"/>
        <w:rPr>
          <w:rFonts w:ascii="Times New Roman" w:hAnsi="Times New Roman"/>
          <w:b/>
          <w:bCs/>
          <w:sz w:val="28"/>
          <w:szCs w:val="28"/>
          <w:lang w:eastAsia="uk-UA"/>
        </w:rPr>
      </w:pPr>
    </w:p>
    <w:p w:rsidR="00CF6B6E" w:rsidRPr="00C8188C" w:rsidRDefault="00CF6B6E" w:rsidP="00916955">
      <w:pPr>
        <w:spacing w:after="0" w:line="240" w:lineRule="auto"/>
        <w:jc w:val="both"/>
        <w:outlineLvl w:val="2"/>
        <w:rPr>
          <w:rFonts w:ascii="Times New Roman" w:hAnsi="Times New Roman"/>
          <w:bCs/>
          <w:sz w:val="28"/>
          <w:szCs w:val="28"/>
          <w:lang w:eastAsia="uk-UA"/>
        </w:rPr>
      </w:pPr>
      <w:r w:rsidRPr="00C8188C">
        <w:rPr>
          <w:rFonts w:ascii="Times New Roman" w:hAnsi="Times New Roman"/>
          <w:bCs/>
          <w:sz w:val="28"/>
          <w:szCs w:val="28"/>
          <w:lang w:eastAsia="uk-UA"/>
        </w:rPr>
        <w:t>Стратегічна ціль 1.</w:t>
      </w:r>
    </w:p>
    <w:p w:rsidR="00CF6B6E" w:rsidRPr="00C8188C" w:rsidRDefault="00CF6B6E" w:rsidP="00916955">
      <w:pPr>
        <w:spacing w:after="0" w:line="240" w:lineRule="auto"/>
        <w:jc w:val="both"/>
        <w:rPr>
          <w:rFonts w:ascii="Times New Roman" w:hAnsi="Times New Roman"/>
          <w:sz w:val="28"/>
          <w:szCs w:val="28"/>
          <w:lang w:eastAsia="uk-UA"/>
        </w:rPr>
      </w:pPr>
      <w:r w:rsidRPr="00C8188C">
        <w:rPr>
          <w:rFonts w:ascii="Times New Roman" w:hAnsi="Times New Roman"/>
          <w:bCs/>
          <w:sz w:val="28"/>
          <w:szCs w:val="28"/>
          <w:lang w:eastAsia="uk-UA"/>
        </w:rPr>
        <w:t>Удосконалення просторово-предметного освітнього середовища, освітніх програм та засобів навчання</w:t>
      </w:r>
    </w:p>
    <w:p w:rsidR="00CF6B6E" w:rsidRPr="00C8188C" w:rsidRDefault="00CF6B6E" w:rsidP="00916955">
      <w:pPr>
        <w:spacing w:after="0" w:line="240" w:lineRule="auto"/>
        <w:jc w:val="both"/>
        <w:outlineLvl w:val="3"/>
        <w:rPr>
          <w:rFonts w:ascii="Times New Roman" w:hAnsi="Times New Roman"/>
          <w:bCs/>
          <w:sz w:val="28"/>
          <w:szCs w:val="28"/>
          <w:lang w:eastAsia="uk-UA"/>
        </w:rPr>
      </w:pPr>
      <w:r w:rsidRPr="00C8188C">
        <w:rPr>
          <w:rFonts w:ascii="Times New Roman" w:hAnsi="Times New Roman"/>
          <w:bCs/>
          <w:sz w:val="28"/>
          <w:szCs w:val="28"/>
          <w:lang w:eastAsia="uk-UA"/>
        </w:rPr>
        <w:t>Операційна ціль 1.1.</w:t>
      </w:r>
    </w:p>
    <w:p w:rsidR="00CF6B6E" w:rsidRPr="00847FBA" w:rsidRDefault="00CF6B6E" w:rsidP="00916955">
      <w:pPr>
        <w:spacing w:after="0" w:line="240" w:lineRule="auto"/>
        <w:jc w:val="both"/>
        <w:rPr>
          <w:rFonts w:ascii="Times New Roman" w:hAnsi="Times New Roman"/>
          <w:sz w:val="28"/>
          <w:szCs w:val="28"/>
          <w:lang w:eastAsia="uk-UA"/>
        </w:rPr>
      </w:pPr>
      <w:r w:rsidRPr="00847FBA">
        <w:rPr>
          <w:rFonts w:ascii="Times New Roman" w:hAnsi="Times New Roman"/>
          <w:sz w:val="28"/>
          <w:szCs w:val="28"/>
          <w:lang w:eastAsia="uk-UA"/>
        </w:rPr>
        <w:t>Облаштування безпечного, комфортного, розвивального та естетичного освітнього простору для здобувачів освіти та вихованців дошкільного підрозділу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8"/>
        <w:gridCol w:w="1365"/>
        <w:gridCol w:w="1550"/>
        <w:gridCol w:w="736"/>
        <w:gridCol w:w="736"/>
        <w:gridCol w:w="2249"/>
      </w:tblGrid>
      <w:tr w:rsidR="00CF6B6E" w:rsidRPr="0089456E" w:rsidTr="0089456E">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Завдання</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Людські ресурси</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Фінансові ресурси</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2026</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2027</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Відповідальні</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1.1.1. Осучаснення навчальних осередків</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Директор</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1.1.2. Облаштування розвивальних осередків у дошкільному підрозділі (різновікова група)</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Вихователь, завідувач господарством</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1.1.3. Створення відпочинкових зон для здобувачів освіти</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Завідувач господарством</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1.1.4. Удосконалення  матеріально-технічної бази</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Директор</w:t>
            </w:r>
          </w:p>
        </w:tc>
      </w:tr>
    </w:tbl>
    <w:p w:rsidR="00CF6B6E" w:rsidRPr="00847FBA" w:rsidRDefault="00CF6B6E" w:rsidP="00847FBA">
      <w:pPr>
        <w:spacing w:after="0" w:line="240" w:lineRule="auto"/>
        <w:jc w:val="both"/>
        <w:rPr>
          <w:rFonts w:ascii="Times New Roman" w:hAnsi="Times New Roman"/>
          <w:sz w:val="28"/>
          <w:szCs w:val="28"/>
          <w:lang w:eastAsia="uk-UA"/>
        </w:rPr>
      </w:pPr>
    </w:p>
    <w:p w:rsidR="00CF6B6E" w:rsidRPr="00C8188C" w:rsidRDefault="00CF6B6E" w:rsidP="00916955">
      <w:pPr>
        <w:spacing w:after="0" w:line="240" w:lineRule="auto"/>
        <w:jc w:val="both"/>
        <w:outlineLvl w:val="2"/>
        <w:rPr>
          <w:rFonts w:ascii="Times New Roman" w:hAnsi="Times New Roman"/>
          <w:bCs/>
          <w:sz w:val="28"/>
          <w:szCs w:val="28"/>
          <w:lang w:eastAsia="uk-UA"/>
        </w:rPr>
      </w:pPr>
      <w:r w:rsidRPr="00C8188C">
        <w:rPr>
          <w:rFonts w:ascii="Times New Roman" w:hAnsi="Times New Roman"/>
          <w:bCs/>
          <w:sz w:val="28"/>
          <w:szCs w:val="28"/>
          <w:lang w:eastAsia="uk-UA"/>
        </w:rPr>
        <w:t>Стратегічна ціль 2.</w:t>
      </w:r>
    </w:p>
    <w:p w:rsidR="00CF6B6E" w:rsidRPr="00C8188C" w:rsidRDefault="00CF6B6E" w:rsidP="00916955">
      <w:pPr>
        <w:spacing w:after="0" w:line="240" w:lineRule="auto"/>
        <w:jc w:val="both"/>
        <w:rPr>
          <w:rFonts w:ascii="Times New Roman" w:hAnsi="Times New Roman"/>
          <w:sz w:val="28"/>
          <w:szCs w:val="28"/>
          <w:lang w:eastAsia="uk-UA"/>
        </w:rPr>
      </w:pPr>
      <w:r w:rsidRPr="00C8188C">
        <w:rPr>
          <w:rFonts w:ascii="Times New Roman" w:hAnsi="Times New Roman"/>
          <w:bCs/>
          <w:sz w:val="28"/>
          <w:szCs w:val="28"/>
          <w:lang w:eastAsia="uk-UA"/>
        </w:rPr>
        <w:t>Створення безпечного, психологічно комфортного освітнього середовища</w:t>
      </w:r>
    </w:p>
    <w:p w:rsidR="00CF6B6E" w:rsidRPr="00C8188C" w:rsidRDefault="00CF6B6E" w:rsidP="00916955">
      <w:pPr>
        <w:spacing w:after="0" w:line="240" w:lineRule="auto"/>
        <w:jc w:val="both"/>
        <w:outlineLvl w:val="3"/>
        <w:rPr>
          <w:rFonts w:ascii="Times New Roman" w:hAnsi="Times New Roman"/>
          <w:bCs/>
          <w:sz w:val="28"/>
          <w:szCs w:val="28"/>
          <w:lang w:eastAsia="uk-UA"/>
        </w:rPr>
      </w:pPr>
      <w:r w:rsidRPr="00C8188C">
        <w:rPr>
          <w:rFonts w:ascii="Times New Roman" w:hAnsi="Times New Roman"/>
          <w:bCs/>
          <w:sz w:val="28"/>
          <w:szCs w:val="28"/>
          <w:lang w:eastAsia="uk-UA"/>
        </w:rPr>
        <w:t>Операційна ціль 2.1.</w:t>
      </w:r>
    </w:p>
    <w:p w:rsidR="00CF6B6E" w:rsidRPr="00847FBA" w:rsidRDefault="00CF6B6E" w:rsidP="00916955">
      <w:pPr>
        <w:spacing w:after="0" w:line="240" w:lineRule="auto"/>
        <w:jc w:val="both"/>
        <w:rPr>
          <w:rFonts w:ascii="Times New Roman" w:hAnsi="Times New Roman"/>
          <w:sz w:val="28"/>
          <w:szCs w:val="28"/>
          <w:lang w:eastAsia="uk-UA"/>
        </w:rPr>
      </w:pPr>
      <w:r w:rsidRPr="00847FBA">
        <w:rPr>
          <w:rFonts w:ascii="Times New Roman" w:hAnsi="Times New Roman"/>
          <w:sz w:val="28"/>
          <w:szCs w:val="28"/>
          <w:lang w:eastAsia="uk-UA"/>
        </w:rPr>
        <w:t>Забезпечення безпечних умов навчання та праці, профілактика насильства і дискримінації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47"/>
        <w:gridCol w:w="1398"/>
        <w:gridCol w:w="1400"/>
        <w:gridCol w:w="1028"/>
        <w:gridCol w:w="736"/>
        <w:gridCol w:w="2245"/>
      </w:tblGrid>
      <w:tr w:rsidR="00CF6B6E" w:rsidRPr="0089456E" w:rsidTr="0089456E">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Завдання</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Людські ресурси</w:t>
            </w:r>
          </w:p>
        </w:tc>
        <w:tc>
          <w:tcPr>
            <w:tcW w:w="1313" w:type="dxa"/>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Фінансові ресурси</w:t>
            </w:r>
          </w:p>
        </w:tc>
        <w:tc>
          <w:tcPr>
            <w:tcW w:w="1028" w:type="dxa"/>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2026</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2027</w:t>
            </w:r>
          </w:p>
        </w:tc>
        <w:tc>
          <w:tcPr>
            <w:tcW w:w="0" w:type="auto"/>
          </w:tcPr>
          <w:p w:rsidR="00CF6B6E" w:rsidRPr="000C240C" w:rsidRDefault="00CF6B6E" w:rsidP="0089456E">
            <w:pPr>
              <w:spacing w:after="0" w:line="240" w:lineRule="auto"/>
              <w:jc w:val="both"/>
              <w:rPr>
                <w:rFonts w:ascii="Times New Roman" w:hAnsi="Times New Roman"/>
                <w:b/>
                <w:bCs/>
                <w:sz w:val="26"/>
                <w:szCs w:val="26"/>
                <w:lang w:eastAsia="uk-UA"/>
              </w:rPr>
            </w:pPr>
            <w:r w:rsidRPr="000C240C">
              <w:rPr>
                <w:rFonts w:ascii="Times New Roman" w:hAnsi="Times New Roman"/>
                <w:b/>
                <w:bCs/>
                <w:sz w:val="26"/>
                <w:szCs w:val="26"/>
                <w:lang w:eastAsia="uk-UA"/>
              </w:rPr>
              <w:t>Відповідальні</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2.1.1. Реалізація заходів із запобігання булінгу та насильству</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1313" w:type="dxa"/>
          </w:tcPr>
          <w:p w:rsidR="00CF6B6E" w:rsidRPr="000C240C" w:rsidRDefault="00CF6B6E" w:rsidP="0089456E">
            <w:pPr>
              <w:spacing w:after="0" w:line="240" w:lineRule="auto"/>
              <w:jc w:val="both"/>
              <w:rPr>
                <w:rFonts w:ascii="Times New Roman" w:hAnsi="Times New Roman"/>
                <w:sz w:val="26"/>
                <w:szCs w:val="26"/>
                <w:lang w:eastAsia="uk-UA"/>
              </w:rPr>
            </w:pPr>
          </w:p>
        </w:tc>
        <w:tc>
          <w:tcPr>
            <w:tcW w:w="1028" w:type="dxa"/>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Практичний психолог</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2.1.2. Формування навичок безпечної поведінки в умовах воєнного стану</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1313" w:type="dxa"/>
          </w:tcPr>
          <w:p w:rsidR="00CF6B6E" w:rsidRPr="000C240C" w:rsidRDefault="00CF6B6E" w:rsidP="0089456E">
            <w:pPr>
              <w:spacing w:after="0" w:line="240" w:lineRule="auto"/>
              <w:jc w:val="both"/>
              <w:rPr>
                <w:rFonts w:ascii="Times New Roman" w:hAnsi="Times New Roman"/>
                <w:sz w:val="26"/>
                <w:szCs w:val="26"/>
                <w:lang w:eastAsia="uk-UA"/>
              </w:rPr>
            </w:pPr>
          </w:p>
        </w:tc>
        <w:tc>
          <w:tcPr>
            <w:tcW w:w="1028" w:type="dxa"/>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Класні керівники</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2.1.3. Забезпечення психологічної підтримки учасників освітнього процесу</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1313" w:type="dxa"/>
          </w:tcPr>
          <w:p w:rsidR="00CF6B6E" w:rsidRPr="000C240C" w:rsidRDefault="00CF6B6E" w:rsidP="0089456E">
            <w:pPr>
              <w:spacing w:after="0" w:line="240" w:lineRule="auto"/>
              <w:jc w:val="both"/>
              <w:rPr>
                <w:rFonts w:ascii="Times New Roman" w:hAnsi="Times New Roman"/>
                <w:sz w:val="26"/>
                <w:szCs w:val="26"/>
                <w:lang w:eastAsia="uk-UA"/>
              </w:rPr>
            </w:pPr>
          </w:p>
        </w:tc>
        <w:tc>
          <w:tcPr>
            <w:tcW w:w="1028" w:type="dxa"/>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Практичний психолог</w:t>
            </w:r>
          </w:p>
        </w:tc>
      </w:tr>
      <w:tr w:rsidR="00CF6B6E" w:rsidRPr="0089456E" w:rsidTr="0089456E">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2.1.4. Проведення заходів із формування культури здоров’я</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1313" w:type="dxa"/>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1028" w:type="dxa"/>
          </w:tcPr>
          <w:p w:rsidR="00CF6B6E" w:rsidRPr="000C240C" w:rsidRDefault="00CF6B6E" w:rsidP="0089456E">
            <w:pPr>
              <w:spacing w:after="0" w:line="240" w:lineRule="auto"/>
              <w:jc w:val="both"/>
              <w:rPr>
                <w:rFonts w:ascii="Times New Roman" w:hAnsi="Times New Roman"/>
                <w:sz w:val="26"/>
                <w:szCs w:val="26"/>
                <w:lang w:eastAsia="uk-UA"/>
              </w:rPr>
            </w:pP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w:t>
            </w:r>
          </w:p>
        </w:tc>
        <w:tc>
          <w:tcPr>
            <w:tcW w:w="0" w:type="auto"/>
          </w:tcPr>
          <w:p w:rsidR="00CF6B6E" w:rsidRPr="000C240C" w:rsidRDefault="00CF6B6E" w:rsidP="0089456E">
            <w:pPr>
              <w:spacing w:after="0" w:line="240" w:lineRule="auto"/>
              <w:jc w:val="both"/>
              <w:rPr>
                <w:rFonts w:ascii="Times New Roman" w:hAnsi="Times New Roman"/>
                <w:sz w:val="26"/>
                <w:szCs w:val="26"/>
                <w:lang w:eastAsia="uk-UA"/>
              </w:rPr>
            </w:pPr>
            <w:r w:rsidRPr="000C240C">
              <w:rPr>
                <w:rFonts w:ascii="Times New Roman" w:hAnsi="Times New Roman"/>
                <w:sz w:val="26"/>
                <w:szCs w:val="26"/>
                <w:lang w:eastAsia="uk-UA"/>
              </w:rPr>
              <w:t>Медпрацівник, класні керівники</w:t>
            </w:r>
          </w:p>
        </w:tc>
      </w:tr>
    </w:tbl>
    <w:p w:rsidR="00CF6B6E" w:rsidRPr="00847FBA" w:rsidRDefault="00CF6B6E" w:rsidP="00847FBA">
      <w:pPr>
        <w:spacing w:after="0" w:line="240" w:lineRule="auto"/>
        <w:jc w:val="both"/>
        <w:rPr>
          <w:rFonts w:ascii="Times New Roman" w:hAnsi="Times New Roman"/>
          <w:sz w:val="28"/>
          <w:szCs w:val="28"/>
          <w:lang w:eastAsia="uk-UA"/>
        </w:rPr>
      </w:pPr>
    </w:p>
    <w:p w:rsidR="00CF6B6E" w:rsidRPr="00C8188C" w:rsidRDefault="00CF6B6E" w:rsidP="00916955">
      <w:pPr>
        <w:spacing w:after="0" w:line="240" w:lineRule="auto"/>
        <w:jc w:val="both"/>
        <w:outlineLvl w:val="2"/>
        <w:rPr>
          <w:rFonts w:ascii="Times New Roman" w:hAnsi="Times New Roman"/>
          <w:bCs/>
          <w:sz w:val="28"/>
          <w:szCs w:val="28"/>
          <w:lang w:eastAsia="uk-UA"/>
        </w:rPr>
      </w:pPr>
      <w:r w:rsidRPr="00C8188C">
        <w:rPr>
          <w:rFonts w:ascii="Times New Roman" w:hAnsi="Times New Roman"/>
          <w:bCs/>
          <w:sz w:val="28"/>
          <w:szCs w:val="28"/>
          <w:lang w:eastAsia="uk-UA"/>
        </w:rPr>
        <w:t>Стратегічна ціль 3.</w:t>
      </w:r>
    </w:p>
    <w:p w:rsidR="00CF6B6E" w:rsidRPr="00C8188C" w:rsidRDefault="00CF6B6E" w:rsidP="00916955">
      <w:pPr>
        <w:spacing w:after="0" w:line="240" w:lineRule="auto"/>
        <w:jc w:val="both"/>
        <w:rPr>
          <w:rFonts w:ascii="Times New Roman" w:hAnsi="Times New Roman"/>
          <w:sz w:val="28"/>
          <w:szCs w:val="28"/>
          <w:lang w:eastAsia="uk-UA"/>
        </w:rPr>
      </w:pPr>
      <w:r w:rsidRPr="00C8188C">
        <w:rPr>
          <w:rFonts w:ascii="Times New Roman" w:hAnsi="Times New Roman"/>
          <w:bCs/>
          <w:sz w:val="28"/>
          <w:szCs w:val="28"/>
          <w:lang w:eastAsia="uk-UA"/>
        </w:rPr>
        <w:t>Забезпечення функціонування мотивувальної системи оцінювання здобувачів освіти</w:t>
      </w:r>
    </w:p>
    <w:p w:rsidR="00CF6B6E" w:rsidRPr="00847FBA" w:rsidRDefault="00CF6B6E" w:rsidP="00916955">
      <w:pPr>
        <w:spacing w:after="0" w:line="240" w:lineRule="auto"/>
        <w:jc w:val="both"/>
        <w:outlineLvl w:val="3"/>
        <w:rPr>
          <w:rFonts w:ascii="Times New Roman" w:hAnsi="Times New Roman"/>
          <w:b/>
          <w:bCs/>
          <w:sz w:val="28"/>
          <w:szCs w:val="28"/>
          <w:lang w:eastAsia="uk-UA"/>
        </w:rPr>
      </w:pPr>
      <w:r w:rsidRPr="00C8188C">
        <w:rPr>
          <w:rFonts w:ascii="Times New Roman" w:hAnsi="Times New Roman"/>
          <w:bCs/>
          <w:sz w:val="28"/>
          <w:szCs w:val="28"/>
          <w:lang w:eastAsia="uk-UA"/>
        </w:rPr>
        <w:t>Операційна ціль 3.1</w:t>
      </w:r>
      <w:r w:rsidRPr="00847FBA">
        <w:rPr>
          <w:rFonts w:ascii="Times New Roman" w:hAnsi="Times New Roman"/>
          <w:b/>
          <w:bCs/>
          <w:sz w:val="28"/>
          <w:szCs w:val="28"/>
          <w:lang w:eastAsia="uk-UA"/>
        </w:rPr>
        <w:t>.</w:t>
      </w:r>
    </w:p>
    <w:p w:rsidR="00CF6B6E" w:rsidRPr="00847FBA" w:rsidRDefault="00CF6B6E" w:rsidP="00916955">
      <w:pPr>
        <w:spacing w:after="0" w:line="240" w:lineRule="auto"/>
        <w:jc w:val="both"/>
        <w:rPr>
          <w:rFonts w:ascii="Times New Roman" w:hAnsi="Times New Roman"/>
          <w:sz w:val="28"/>
          <w:szCs w:val="28"/>
          <w:lang w:eastAsia="uk-UA"/>
        </w:rPr>
      </w:pPr>
      <w:r w:rsidRPr="00847FBA">
        <w:rPr>
          <w:rFonts w:ascii="Times New Roman" w:hAnsi="Times New Roman"/>
          <w:sz w:val="28"/>
          <w:szCs w:val="28"/>
          <w:lang w:eastAsia="uk-UA"/>
        </w:rPr>
        <w:t>Удосконалення системи оцінювання відповідно до вимог НУШ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29"/>
        <w:gridCol w:w="1430"/>
        <w:gridCol w:w="1615"/>
        <w:gridCol w:w="736"/>
        <w:gridCol w:w="736"/>
        <w:gridCol w:w="2008"/>
      </w:tblGrid>
      <w:tr w:rsidR="00CF6B6E" w:rsidRPr="0089456E" w:rsidTr="0089456E">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Завдання</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Людські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Фінансові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2026</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2027</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Відповідальні</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3.1.1. Запровадження формувального оцінювання</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Заступник директора</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3.1.2. Роз’яснення критеріїв оцінювання для здобувачів освіти та батьків</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Класні керівники</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3.1.3. Аналіз результатів навчання та корекція освітнього процесу</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Педагогічна рада</w:t>
            </w:r>
          </w:p>
        </w:tc>
      </w:tr>
    </w:tbl>
    <w:p w:rsidR="00CF6B6E" w:rsidRPr="00847FBA" w:rsidRDefault="00CF6B6E" w:rsidP="00847FBA">
      <w:pPr>
        <w:spacing w:after="0" w:line="240" w:lineRule="auto"/>
        <w:jc w:val="both"/>
        <w:rPr>
          <w:rFonts w:ascii="Times New Roman" w:hAnsi="Times New Roman"/>
          <w:sz w:val="28"/>
          <w:szCs w:val="28"/>
          <w:lang w:eastAsia="uk-UA"/>
        </w:rPr>
      </w:pPr>
    </w:p>
    <w:p w:rsidR="00CF6B6E" w:rsidRPr="00C8188C" w:rsidRDefault="00CF6B6E" w:rsidP="00916955">
      <w:pPr>
        <w:spacing w:after="0" w:line="240" w:lineRule="auto"/>
        <w:jc w:val="both"/>
        <w:outlineLvl w:val="2"/>
        <w:rPr>
          <w:rFonts w:ascii="Times New Roman" w:hAnsi="Times New Roman"/>
          <w:bCs/>
          <w:sz w:val="28"/>
          <w:szCs w:val="28"/>
          <w:lang w:eastAsia="uk-UA"/>
        </w:rPr>
      </w:pPr>
      <w:r w:rsidRPr="00C8188C">
        <w:rPr>
          <w:rFonts w:ascii="Times New Roman" w:hAnsi="Times New Roman"/>
          <w:bCs/>
          <w:sz w:val="28"/>
          <w:szCs w:val="28"/>
          <w:lang w:eastAsia="uk-UA"/>
        </w:rPr>
        <w:t>Стратегічна ціль 4.</w:t>
      </w:r>
    </w:p>
    <w:p w:rsidR="00CF6B6E" w:rsidRPr="00C8188C" w:rsidRDefault="00CF6B6E" w:rsidP="00916955">
      <w:pPr>
        <w:spacing w:after="0" w:line="240" w:lineRule="auto"/>
        <w:jc w:val="both"/>
        <w:rPr>
          <w:rFonts w:ascii="Times New Roman" w:hAnsi="Times New Roman"/>
          <w:sz w:val="28"/>
          <w:szCs w:val="28"/>
          <w:lang w:eastAsia="uk-UA"/>
        </w:rPr>
      </w:pPr>
      <w:r w:rsidRPr="00C8188C">
        <w:rPr>
          <w:rFonts w:ascii="Times New Roman" w:hAnsi="Times New Roman"/>
          <w:bCs/>
          <w:sz w:val="28"/>
          <w:szCs w:val="28"/>
          <w:lang w:eastAsia="uk-UA"/>
        </w:rPr>
        <w:t>Сприяння безперервному професійному розвитку педагогічних працівників</w:t>
      </w:r>
    </w:p>
    <w:p w:rsidR="00CF6B6E" w:rsidRPr="00C8188C" w:rsidRDefault="00CF6B6E" w:rsidP="00916955">
      <w:pPr>
        <w:spacing w:after="0" w:line="240" w:lineRule="auto"/>
        <w:jc w:val="both"/>
        <w:outlineLvl w:val="3"/>
        <w:rPr>
          <w:rFonts w:ascii="Times New Roman" w:hAnsi="Times New Roman"/>
          <w:bCs/>
          <w:sz w:val="28"/>
          <w:szCs w:val="28"/>
          <w:lang w:eastAsia="uk-UA"/>
        </w:rPr>
      </w:pPr>
      <w:r w:rsidRPr="00C8188C">
        <w:rPr>
          <w:rFonts w:ascii="Times New Roman" w:hAnsi="Times New Roman"/>
          <w:bCs/>
          <w:sz w:val="28"/>
          <w:szCs w:val="28"/>
          <w:lang w:eastAsia="uk-UA"/>
        </w:rPr>
        <w:t>Операційна ціль 4.1.</w:t>
      </w:r>
    </w:p>
    <w:p w:rsidR="00CF6B6E" w:rsidRPr="00847FBA" w:rsidRDefault="00CF6B6E" w:rsidP="00916955">
      <w:pPr>
        <w:spacing w:after="0" w:line="240" w:lineRule="auto"/>
        <w:jc w:val="both"/>
        <w:rPr>
          <w:rFonts w:ascii="Times New Roman" w:hAnsi="Times New Roman"/>
          <w:sz w:val="28"/>
          <w:szCs w:val="28"/>
          <w:lang w:eastAsia="uk-UA"/>
        </w:rPr>
      </w:pPr>
      <w:r w:rsidRPr="00847FBA">
        <w:rPr>
          <w:rFonts w:ascii="Times New Roman" w:hAnsi="Times New Roman"/>
          <w:sz w:val="28"/>
          <w:szCs w:val="28"/>
          <w:lang w:eastAsia="uk-UA"/>
        </w:rPr>
        <w:t>Підвищення професійної компетентності та мотивації педагогів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5"/>
        <w:gridCol w:w="1491"/>
        <w:gridCol w:w="1676"/>
        <w:gridCol w:w="736"/>
        <w:gridCol w:w="736"/>
        <w:gridCol w:w="2100"/>
      </w:tblGrid>
      <w:tr w:rsidR="00CF6B6E" w:rsidRPr="0089456E" w:rsidTr="0089456E">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Завдання</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Людські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Фінансові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2026</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2027</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Відповідальні</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4.1.1. Організація підвищення кваліфікації педагогів</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Директор</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4.1.2. Поширення педагогічного досвіду та наставництво</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Методичні об’єднання</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4.1.3. Профілактика професійного вигорання</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Практичний психолог</w:t>
            </w:r>
          </w:p>
        </w:tc>
      </w:tr>
    </w:tbl>
    <w:p w:rsidR="00CF6B6E" w:rsidRPr="00847FBA" w:rsidRDefault="00CF6B6E" w:rsidP="00847FBA">
      <w:pPr>
        <w:spacing w:after="0" w:line="240" w:lineRule="auto"/>
        <w:jc w:val="both"/>
        <w:rPr>
          <w:rFonts w:ascii="Times New Roman" w:hAnsi="Times New Roman"/>
          <w:sz w:val="28"/>
          <w:szCs w:val="28"/>
          <w:lang w:eastAsia="uk-UA"/>
        </w:rPr>
      </w:pPr>
    </w:p>
    <w:p w:rsidR="00CF6B6E" w:rsidRPr="00916955" w:rsidRDefault="00CF6B6E" w:rsidP="00916955">
      <w:pPr>
        <w:spacing w:after="0" w:line="240" w:lineRule="auto"/>
        <w:jc w:val="both"/>
        <w:outlineLvl w:val="2"/>
        <w:rPr>
          <w:rFonts w:ascii="Times New Roman" w:hAnsi="Times New Roman"/>
          <w:bCs/>
          <w:sz w:val="28"/>
          <w:szCs w:val="28"/>
          <w:lang w:eastAsia="uk-UA"/>
        </w:rPr>
      </w:pPr>
      <w:r w:rsidRPr="00916955">
        <w:rPr>
          <w:rFonts w:ascii="Times New Roman" w:hAnsi="Times New Roman"/>
          <w:bCs/>
          <w:sz w:val="28"/>
          <w:szCs w:val="28"/>
          <w:lang w:eastAsia="uk-UA"/>
        </w:rPr>
        <w:t>Стратегічна ціль 5.</w:t>
      </w:r>
    </w:p>
    <w:p w:rsidR="00CF6B6E" w:rsidRPr="00916955" w:rsidRDefault="00CF6B6E" w:rsidP="00916955">
      <w:pPr>
        <w:spacing w:after="0" w:line="240" w:lineRule="auto"/>
        <w:jc w:val="both"/>
        <w:rPr>
          <w:rFonts w:ascii="Times New Roman" w:hAnsi="Times New Roman"/>
          <w:sz w:val="28"/>
          <w:szCs w:val="28"/>
          <w:lang w:eastAsia="uk-UA"/>
        </w:rPr>
      </w:pPr>
      <w:r w:rsidRPr="00916955">
        <w:rPr>
          <w:rFonts w:ascii="Times New Roman" w:hAnsi="Times New Roman"/>
          <w:bCs/>
          <w:sz w:val="28"/>
          <w:szCs w:val="28"/>
          <w:lang w:eastAsia="uk-UA"/>
        </w:rPr>
        <w:t>Впровадження інноваційної освітньої діяльності</w:t>
      </w:r>
    </w:p>
    <w:p w:rsidR="00CF6B6E" w:rsidRPr="00916955" w:rsidRDefault="00CF6B6E" w:rsidP="00916955">
      <w:pPr>
        <w:spacing w:after="0" w:line="240" w:lineRule="auto"/>
        <w:jc w:val="both"/>
        <w:outlineLvl w:val="3"/>
        <w:rPr>
          <w:rFonts w:ascii="Times New Roman" w:hAnsi="Times New Roman"/>
          <w:bCs/>
          <w:sz w:val="28"/>
          <w:szCs w:val="28"/>
          <w:lang w:eastAsia="uk-UA"/>
        </w:rPr>
      </w:pPr>
      <w:r w:rsidRPr="00916955">
        <w:rPr>
          <w:rFonts w:ascii="Times New Roman" w:hAnsi="Times New Roman"/>
          <w:bCs/>
          <w:sz w:val="28"/>
          <w:szCs w:val="28"/>
          <w:lang w:eastAsia="uk-UA"/>
        </w:rPr>
        <w:t>Операційна ціль 5.1.</w:t>
      </w:r>
    </w:p>
    <w:p w:rsidR="00CF6B6E" w:rsidRPr="00916955" w:rsidRDefault="00CF6B6E" w:rsidP="00916955">
      <w:pPr>
        <w:spacing w:after="0" w:line="240" w:lineRule="auto"/>
        <w:jc w:val="both"/>
        <w:rPr>
          <w:rFonts w:ascii="Times New Roman" w:hAnsi="Times New Roman"/>
          <w:sz w:val="28"/>
          <w:szCs w:val="28"/>
          <w:lang w:eastAsia="uk-UA"/>
        </w:rPr>
      </w:pPr>
      <w:r w:rsidRPr="00916955">
        <w:rPr>
          <w:rFonts w:ascii="Times New Roman" w:hAnsi="Times New Roman"/>
          <w:sz w:val="28"/>
          <w:szCs w:val="28"/>
          <w:lang w:eastAsia="uk-UA"/>
        </w:rPr>
        <w:t>Впровадження інноваційних методик та ідей НУШ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4"/>
        <w:gridCol w:w="1405"/>
        <w:gridCol w:w="1590"/>
        <w:gridCol w:w="736"/>
        <w:gridCol w:w="736"/>
        <w:gridCol w:w="2363"/>
      </w:tblGrid>
      <w:tr w:rsidR="00CF6B6E" w:rsidRPr="0089456E" w:rsidTr="0089456E">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Завдання</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Людські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Фінансові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2026</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2027</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Відповідальні</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5.1.1. Інтегроване навчання та розвиток критичного мислення</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Учителі-предметники</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5.1.2. Використання сучасних освітніх технологій і цифрових ресурсів</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Учителі-предметники, завгосп</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5.1.3. Формування громадянської та патріотичної свідомості</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Класні керівники, педагог-організатор</w:t>
            </w:r>
          </w:p>
        </w:tc>
      </w:tr>
    </w:tbl>
    <w:p w:rsidR="00CF6B6E" w:rsidRDefault="00CF6B6E" w:rsidP="00847FBA">
      <w:pPr>
        <w:spacing w:before="100" w:beforeAutospacing="1" w:after="100" w:afterAutospacing="1" w:line="240" w:lineRule="auto"/>
        <w:jc w:val="both"/>
        <w:outlineLvl w:val="2"/>
        <w:rPr>
          <w:rFonts w:ascii="Times New Roman" w:hAnsi="Times New Roman"/>
          <w:bCs/>
          <w:sz w:val="28"/>
          <w:szCs w:val="28"/>
          <w:lang w:eastAsia="uk-UA"/>
        </w:rPr>
      </w:pPr>
      <w:r w:rsidRPr="00C8188C">
        <w:rPr>
          <w:rFonts w:ascii="Times New Roman" w:hAnsi="Times New Roman"/>
          <w:bCs/>
          <w:sz w:val="28"/>
          <w:szCs w:val="28"/>
          <w:lang w:eastAsia="uk-UA"/>
        </w:rPr>
        <w:t>Стратегічна ціль 6.</w:t>
      </w:r>
    </w:p>
    <w:p w:rsidR="00CF6B6E" w:rsidRPr="00C8188C" w:rsidRDefault="00CF6B6E" w:rsidP="00847FBA">
      <w:pPr>
        <w:spacing w:before="100" w:beforeAutospacing="1" w:after="100" w:afterAutospacing="1" w:line="240" w:lineRule="auto"/>
        <w:jc w:val="both"/>
        <w:outlineLvl w:val="2"/>
        <w:rPr>
          <w:rFonts w:ascii="Times New Roman" w:hAnsi="Times New Roman"/>
          <w:bCs/>
          <w:sz w:val="28"/>
          <w:szCs w:val="28"/>
          <w:lang w:eastAsia="uk-UA"/>
        </w:rPr>
      </w:pPr>
      <w:r>
        <w:rPr>
          <w:rFonts w:ascii="Times New Roman" w:hAnsi="Times New Roman"/>
          <w:bCs/>
          <w:sz w:val="28"/>
          <w:szCs w:val="28"/>
          <w:lang w:eastAsia="uk-UA"/>
        </w:rPr>
        <w:t>Операційна ціль 6</w:t>
      </w:r>
      <w:r w:rsidRPr="00FA11A6">
        <w:rPr>
          <w:rFonts w:ascii="Times New Roman" w:hAnsi="Times New Roman"/>
          <w:bCs/>
          <w:sz w:val="28"/>
          <w:szCs w:val="28"/>
          <w:lang w:eastAsia="uk-UA"/>
        </w:rPr>
        <w:t>.1</w:t>
      </w:r>
    </w:p>
    <w:p w:rsidR="00CF6B6E" w:rsidRPr="00C8188C" w:rsidRDefault="00CF6B6E" w:rsidP="00847FBA">
      <w:pPr>
        <w:spacing w:before="100" w:beforeAutospacing="1" w:after="100" w:afterAutospacing="1" w:line="240" w:lineRule="auto"/>
        <w:jc w:val="both"/>
        <w:rPr>
          <w:rFonts w:ascii="Times New Roman" w:hAnsi="Times New Roman"/>
          <w:sz w:val="28"/>
          <w:szCs w:val="28"/>
          <w:lang w:eastAsia="uk-UA"/>
        </w:rPr>
      </w:pPr>
      <w:r w:rsidRPr="00C8188C">
        <w:rPr>
          <w:rFonts w:ascii="Times New Roman" w:hAnsi="Times New Roman"/>
          <w:bCs/>
          <w:sz w:val="28"/>
          <w:szCs w:val="28"/>
          <w:lang w:eastAsia="uk-UA"/>
        </w:rPr>
        <w:t>Забезпечення якісного психолого-педагогічного супроводу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02"/>
        <w:gridCol w:w="1467"/>
        <w:gridCol w:w="1652"/>
        <w:gridCol w:w="736"/>
        <w:gridCol w:w="736"/>
        <w:gridCol w:w="2061"/>
      </w:tblGrid>
      <w:tr w:rsidR="00CF6B6E" w:rsidRPr="0089456E" w:rsidTr="0089456E">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Завдання</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Людські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Фінансові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2026</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2027</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Відповідальні</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6.1.1. Психологічний супровід учасників освітнього процесу</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Практичний психолог</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6.1.2. Профілактика емоційного вигорання</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Практичний психолог</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6.1.3. Підтримка ефективної комунікації у колективі</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Адміністрація</w:t>
            </w:r>
          </w:p>
        </w:tc>
      </w:tr>
    </w:tbl>
    <w:p w:rsidR="00CF6B6E" w:rsidRPr="00847FBA" w:rsidRDefault="00CF6B6E" w:rsidP="00916955">
      <w:pPr>
        <w:spacing w:after="0" w:line="240" w:lineRule="auto"/>
        <w:jc w:val="both"/>
        <w:rPr>
          <w:rFonts w:ascii="Times New Roman" w:hAnsi="Times New Roman"/>
          <w:sz w:val="28"/>
          <w:szCs w:val="28"/>
          <w:lang w:eastAsia="uk-UA"/>
        </w:rPr>
      </w:pPr>
    </w:p>
    <w:p w:rsidR="00CF6B6E" w:rsidRDefault="00CF6B6E" w:rsidP="00916955">
      <w:pPr>
        <w:spacing w:after="0" w:line="240" w:lineRule="auto"/>
        <w:jc w:val="both"/>
        <w:outlineLvl w:val="2"/>
        <w:rPr>
          <w:rFonts w:ascii="Times New Roman" w:hAnsi="Times New Roman"/>
          <w:bCs/>
          <w:sz w:val="28"/>
          <w:szCs w:val="28"/>
          <w:lang w:eastAsia="uk-UA"/>
        </w:rPr>
      </w:pPr>
    </w:p>
    <w:p w:rsidR="00CF6B6E" w:rsidRPr="00C8188C" w:rsidRDefault="00CF6B6E" w:rsidP="00916955">
      <w:pPr>
        <w:spacing w:after="0" w:line="240" w:lineRule="auto"/>
        <w:jc w:val="both"/>
        <w:outlineLvl w:val="2"/>
        <w:rPr>
          <w:rFonts w:ascii="Times New Roman" w:hAnsi="Times New Roman"/>
          <w:bCs/>
          <w:sz w:val="28"/>
          <w:szCs w:val="28"/>
          <w:lang w:eastAsia="uk-UA"/>
        </w:rPr>
      </w:pPr>
      <w:r w:rsidRPr="00C8188C">
        <w:rPr>
          <w:rFonts w:ascii="Times New Roman" w:hAnsi="Times New Roman"/>
          <w:bCs/>
          <w:sz w:val="28"/>
          <w:szCs w:val="28"/>
          <w:lang w:eastAsia="uk-UA"/>
        </w:rPr>
        <w:t>Стратегічна ціль 7.</w:t>
      </w:r>
    </w:p>
    <w:p w:rsidR="00CF6B6E" w:rsidRPr="00C8188C" w:rsidRDefault="00CF6B6E" w:rsidP="00916955">
      <w:pPr>
        <w:spacing w:after="0" w:line="240" w:lineRule="auto"/>
        <w:jc w:val="both"/>
        <w:rPr>
          <w:rFonts w:ascii="Times New Roman" w:hAnsi="Times New Roman"/>
          <w:sz w:val="28"/>
          <w:szCs w:val="28"/>
          <w:lang w:eastAsia="uk-UA"/>
        </w:rPr>
      </w:pPr>
      <w:r w:rsidRPr="00C8188C">
        <w:rPr>
          <w:rFonts w:ascii="Times New Roman" w:hAnsi="Times New Roman"/>
          <w:bCs/>
          <w:sz w:val="28"/>
          <w:szCs w:val="28"/>
          <w:lang w:eastAsia="uk-UA"/>
        </w:rPr>
        <w:t>Формування національної ідентичності, громадянської свідомості та патріотичних цінностей</w:t>
      </w:r>
    </w:p>
    <w:p w:rsidR="00CF6B6E" w:rsidRPr="00C8188C" w:rsidRDefault="00CF6B6E" w:rsidP="00916955">
      <w:pPr>
        <w:spacing w:after="0" w:line="240" w:lineRule="auto"/>
        <w:jc w:val="both"/>
        <w:outlineLvl w:val="3"/>
        <w:rPr>
          <w:rFonts w:ascii="Times New Roman" w:hAnsi="Times New Roman"/>
          <w:bCs/>
          <w:sz w:val="28"/>
          <w:szCs w:val="28"/>
          <w:lang w:eastAsia="uk-UA"/>
        </w:rPr>
      </w:pPr>
      <w:r w:rsidRPr="00C8188C">
        <w:rPr>
          <w:rFonts w:ascii="Times New Roman" w:hAnsi="Times New Roman"/>
          <w:bCs/>
          <w:sz w:val="28"/>
          <w:szCs w:val="28"/>
          <w:lang w:eastAsia="uk-UA"/>
        </w:rPr>
        <w:t>Операційна ціль 7.1.</w:t>
      </w:r>
    </w:p>
    <w:p w:rsidR="00CF6B6E" w:rsidRPr="00847FBA" w:rsidRDefault="00CF6B6E" w:rsidP="00916955">
      <w:pPr>
        <w:spacing w:after="0" w:line="240" w:lineRule="auto"/>
        <w:jc w:val="both"/>
        <w:rPr>
          <w:rFonts w:ascii="Times New Roman" w:hAnsi="Times New Roman"/>
          <w:sz w:val="28"/>
          <w:szCs w:val="28"/>
          <w:lang w:eastAsia="uk-UA"/>
        </w:rPr>
      </w:pPr>
      <w:r w:rsidRPr="00847FBA">
        <w:rPr>
          <w:rFonts w:ascii="Times New Roman" w:hAnsi="Times New Roman"/>
          <w:sz w:val="28"/>
          <w:szCs w:val="28"/>
          <w:lang w:eastAsia="uk-UA"/>
        </w:rPr>
        <w:t>Інтеграція патріотичного виховання та національних традицій у освітній процес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08"/>
        <w:gridCol w:w="1387"/>
        <w:gridCol w:w="1572"/>
        <w:gridCol w:w="736"/>
        <w:gridCol w:w="736"/>
        <w:gridCol w:w="2315"/>
      </w:tblGrid>
      <w:tr w:rsidR="00CF6B6E" w:rsidRPr="0089456E" w:rsidTr="0089456E">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Завдання</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Людські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Фінансові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2026</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2027</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Відповідальні</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7.1.1. Інтеграція патріотичної тематики в зміст навчальних предметів</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Учителі-предметники</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7.1.2. Проведення тематичних уроків, виховних годин, заходів до державних свят</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Класні керівники</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7.1.3. Відродження національних свят, обрядів та традицій</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Педагог-організатор</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7.1.4. Залучення учнів до волонтерської та громадської діяльності</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Класні керівники, педагог-організатор</w:t>
            </w:r>
          </w:p>
        </w:tc>
      </w:tr>
    </w:tbl>
    <w:p w:rsidR="00CF6B6E" w:rsidRPr="0003177B" w:rsidRDefault="00CF6B6E" w:rsidP="0003177B">
      <w:pPr>
        <w:spacing w:after="0" w:line="240" w:lineRule="auto"/>
        <w:outlineLvl w:val="1"/>
        <w:rPr>
          <w:rFonts w:ascii="Times New Roman" w:hAnsi="Times New Roman"/>
          <w:bCs/>
          <w:sz w:val="28"/>
          <w:szCs w:val="28"/>
          <w:lang w:eastAsia="uk-UA"/>
        </w:rPr>
      </w:pPr>
      <w:r w:rsidRPr="0003177B">
        <w:rPr>
          <w:rFonts w:ascii="Times New Roman" w:hAnsi="Times New Roman"/>
          <w:bCs/>
          <w:sz w:val="28"/>
          <w:szCs w:val="28"/>
          <w:lang w:eastAsia="uk-UA"/>
        </w:rPr>
        <w:t>Стратегічна ціль 8. Цифровізація освітнього процесу та забезпечення інформаційної безпеки</w:t>
      </w:r>
    </w:p>
    <w:p w:rsidR="00CF6B6E" w:rsidRPr="0003177B" w:rsidRDefault="00CF6B6E" w:rsidP="0003177B">
      <w:pPr>
        <w:spacing w:after="0" w:line="240" w:lineRule="auto"/>
        <w:outlineLvl w:val="1"/>
        <w:rPr>
          <w:rFonts w:ascii="Times New Roman" w:hAnsi="Times New Roman"/>
          <w:bCs/>
          <w:sz w:val="28"/>
          <w:szCs w:val="28"/>
          <w:lang w:eastAsia="uk-UA"/>
        </w:rPr>
      </w:pPr>
      <w:r w:rsidRPr="0003177B">
        <w:rPr>
          <w:rFonts w:ascii="Times New Roman" w:hAnsi="Times New Roman"/>
          <w:bCs/>
          <w:sz w:val="28"/>
          <w:szCs w:val="28"/>
          <w:lang w:eastAsia="uk-UA"/>
        </w:rPr>
        <w:t>Операційна ціль 8.1</w:t>
      </w:r>
      <w:r w:rsidRPr="0003177B">
        <w:rPr>
          <w:rFonts w:ascii="Times New Roman" w:hAnsi="Times New Roman"/>
          <w:bCs/>
          <w:sz w:val="28"/>
          <w:szCs w:val="28"/>
          <w:lang w:eastAsia="uk-UA"/>
        </w:rPr>
        <w:br/>
        <w:t>Розвиток цифрової компетентності учасників освітнього процесу та створення безпечного цифрового освітнього середовища.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4"/>
        <w:gridCol w:w="1216"/>
        <w:gridCol w:w="1392"/>
        <w:gridCol w:w="736"/>
        <w:gridCol w:w="736"/>
        <w:gridCol w:w="1830"/>
      </w:tblGrid>
      <w:tr w:rsidR="00CF6B6E" w:rsidRPr="0089456E" w:rsidTr="0089456E">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Завдання</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Людські ресурси</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Фінансові ресурси</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2026</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2027</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Відповідальні</w:t>
            </w:r>
          </w:p>
        </w:tc>
      </w:tr>
      <w:tr w:rsidR="00CF6B6E" w:rsidRPr="0089456E" w:rsidTr="0089456E">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 xml:space="preserve">8.1.1. </w:t>
            </w:r>
            <w:r w:rsidRPr="005B3FD6">
              <w:rPr>
                <w:rFonts w:ascii="Times New Roman" w:hAnsi="Times New Roman"/>
                <w:bCs/>
                <w:sz w:val="26"/>
                <w:szCs w:val="26"/>
              </w:rPr>
              <w:t>Психологічний супровід: адаптація до дистанційного/змішаного навчання, профілактика інтернет-залежності та кібербулінгу</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Практичний психолог</w:t>
            </w:r>
          </w:p>
        </w:tc>
      </w:tr>
      <w:tr w:rsidR="00CF6B6E" w:rsidRPr="0089456E" w:rsidTr="0089456E">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 xml:space="preserve">8.1.2. </w:t>
            </w:r>
            <w:r w:rsidRPr="005B3FD6">
              <w:rPr>
                <w:rFonts w:ascii="Times New Roman" w:hAnsi="Times New Roman"/>
                <w:bCs/>
                <w:sz w:val="26"/>
                <w:szCs w:val="26"/>
              </w:rPr>
              <w:t>Профілактика вигорання: тренінги з тайм-менеджменту в цифрову епоху та «цифрової гігієни» для вчителів</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Практичний психолог</w:t>
            </w:r>
          </w:p>
        </w:tc>
      </w:tr>
      <w:tr w:rsidR="00CF6B6E" w:rsidRPr="0089456E" w:rsidTr="0089456E">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 xml:space="preserve">8.1.3. </w:t>
            </w:r>
            <w:r w:rsidRPr="005B3FD6">
              <w:rPr>
                <w:rFonts w:ascii="Times New Roman" w:hAnsi="Times New Roman"/>
                <w:bCs/>
                <w:sz w:val="26"/>
                <w:szCs w:val="26"/>
              </w:rPr>
              <w:t>Кібербезпека та гігієна: проведення циклу практичних занять з інформаційної безпеки (захист паролів, розпізнавання фішингу, фейків)</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Вчитель інформатики</w:t>
            </w:r>
          </w:p>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r>
      <w:tr w:rsidR="00CF6B6E" w:rsidRPr="0089456E" w:rsidTr="0089456E">
        <w:tc>
          <w:tcPr>
            <w:tcW w:w="0" w:type="auto"/>
          </w:tcPr>
          <w:p w:rsidR="00CF6B6E" w:rsidRPr="005B3FD6" w:rsidRDefault="00CF6B6E" w:rsidP="0089456E">
            <w:pPr>
              <w:spacing w:after="0"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8.1.4 Hard Skills (Цифрові інструменти): серія майстер-класів з використання ШІ (AI) в освіті та інтерактивних платформ (Canva, Padlet тощо)</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Творча група вчителів</w:t>
            </w:r>
          </w:p>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r>
      <w:tr w:rsidR="00CF6B6E" w:rsidRPr="0089456E" w:rsidTr="0089456E">
        <w:tc>
          <w:tcPr>
            <w:tcW w:w="0" w:type="auto"/>
          </w:tcPr>
          <w:p w:rsidR="00CF6B6E" w:rsidRPr="005B3FD6" w:rsidRDefault="00CF6B6E" w:rsidP="0089456E">
            <w:pPr>
              <w:spacing w:after="0"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8.1.5 Цифрове портфоліо: переведення атестаційних та творчих портфолі</w:t>
            </w:r>
            <w:r>
              <w:rPr>
                <w:rFonts w:ascii="Times New Roman" w:hAnsi="Times New Roman"/>
                <w:bCs/>
                <w:sz w:val="26"/>
                <w:szCs w:val="26"/>
                <w:lang w:eastAsia="uk-UA"/>
              </w:rPr>
              <w:t>о вчителів в електронний формат</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Заступник директора</w:t>
            </w:r>
          </w:p>
        </w:tc>
      </w:tr>
      <w:tr w:rsidR="00CF6B6E" w:rsidRPr="0089456E" w:rsidTr="0089456E">
        <w:tc>
          <w:tcPr>
            <w:tcW w:w="0" w:type="auto"/>
          </w:tcPr>
          <w:p w:rsidR="00CF6B6E" w:rsidRPr="005B3FD6" w:rsidRDefault="00CF6B6E" w:rsidP="0089456E">
            <w:pPr>
              <w:spacing w:after="0"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8.1.6</w:t>
            </w:r>
            <w:r w:rsidRPr="005B3FD6">
              <w:rPr>
                <w:rFonts w:ascii="Times New Roman" w:hAnsi="Times New Roman"/>
                <w:sz w:val="26"/>
                <w:szCs w:val="26"/>
              </w:rPr>
              <w:t xml:space="preserve"> </w:t>
            </w:r>
            <w:r w:rsidRPr="005B3FD6">
              <w:rPr>
                <w:rFonts w:ascii="Times New Roman" w:hAnsi="Times New Roman"/>
                <w:bCs/>
                <w:sz w:val="26"/>
                <w:szCs w:val="26"/>
                <w:lang w:eastAsia="uk-UA"/>
              </w:rPr>
              <w:t>Використання електронних систем управління та моніторингу освітнього процесу</w:t>
            </w: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p>
        </w:tc>
        <w:tc>
          <w:tcPr>
            <w:tcW w:w="0" w:type="auto"/>
          </w:tcPr>
          <w:p w:rsidR="00CF6B6E" w:rsidRPr="005B3FD6" w:rsidRDefault="00CF6B6E" w:rsidP="0089456E">
            <w:pPr>
              <w:spacing w:before="100" w:beforeAutospacing="1" w:after="100" w:afterAutospacing="1" w:line="240" w:lineRule="auto"/>
              <w:outlineLvl w:val="1"/>
              <w:rPr>
                <w:rFonts w:ascii="Times New Roman" w:hAnsi="Times New Roman"/>
                <w:bCs/>
                <w:sz w:val="26"/>
                <w:szCs w:val="26"/>
                <w:lang w:eastAsia="uk-UA"/>
              </w:rPr>
            </w:pPr>
            <w:r w:rsidRPr="005B3FD6">
              <w:rPr>
                <w:rFonts w:ascii="Times New Roman" w:hAnsi="Times New Roman"/>
                <w:bCs/>
                <w:sz w:val="26"/>
                <w:szCs w:val="26"/>
                <w:lang w:eastAsia="uk-UA"/>
              </w:rPr>
              <w:t>адміністрація</w:t>
            </w:r>
          </w:p>
        </w:tc>
      </w:tr>
    </w:tbl>
    <w:p w:rsidR="00CF6B6E" w:rsidRDefault="00CF6B6E" w:rsidP="005B3FD6">
      <w:pPr>
        <w:spacing w:after="0" w:line="240" w:lineRule="auto"/>
        <w:jc w:val="both"/>
        <w:outlineLvl w:val="2"/>
        <w:rPr>
          <w:rFonts w:ascii="Times New Roman" w:hAnsi="Times New Roman"/>
          <w:bCs/>
          <w:sz w:val="28"/>
          <w:szCs w:val="28"/>
          <w:lang w:eastAsia="uk-UA"/>
        </w:rPr>
      </w:pPr>
    </w:p>
    <w:p w:rsidR="00CF6B6E" w:rsidRPr="00C8188C" w:rsidRDefault="00CF6B6E" w:rsidP="005B3FD6">
      <w:pPr>
        <w:spacing w:after="0" w:line="240" w:lineRule="auto"/>
        <w:jc w:val="both"/>
        <w:outlineLvl w:val="2"/>
        <w:rPr>
          <w:rFonts w:ascii="Times New Roman" w:hAnsi="Times New Roman"/>
          <w:bCs/>
          <w:sz w:val="28"/>
          <w:szCs w:val="28"/>
          <w:lang w:eastAsia="uk-UA"/>
        </w:rPr>
      </w:pPr>
      <w:r>
        <w:rPr>
          <w:rFonts w:ascii="Times New Roman" w:hAnsi="Times New Roman"/>
          <w:bCs/>
          <w:sz w:val="28"/>
          <w:szCs w:val="28"/>
          <w:lang w:eastAsia="uk-UA"/>
        </w:rPr>
        <w:t>Стратегічна ціль 9</w:t>
      </w:r>
      <w:r w:rsidRPr="00C8188C">
        <w:rPr>
          <w:rFonts w:ascii="Times New Roman" w:hAnsi="Times New Roman"/>
          <w:bCs/>
          <w:sz w:val="28"/>
          <w:szCs w:val="28"/>
          <w:lang w:eastAsia="uk-UA"/>
        </w:rPr>
        <w:t>.</w:t>
      </w:r>
    </w:p>
    <w:p w:rsidR="00CF6B6E" w:rsidRPr="00C8188C" w:rsidRDefault="00CF6B6E" w:rsidP="005B3FD6">
      <w:pPr>
        <w:spacing w:after="0" w:line="240" w:lineRule="auto"/>
        <w:jc w:val="both"/>
        <w:rPr>
          <w:rFonts w:ascii="Times New Roman" w:hAnsi="Times New Roman"/>
          <w:sz w:val="28"/>
          <w:szCs w:val="28"/>
          <w:lang w:eastAsia="uk-UA"/>
        </w:rPr>
      </w:pPr>
      <w:r w:rsidRPr="00C8188C">
        <w:rPr>
          <w:rFonts w:ascii="Times New Roman" w:hAnsi="Times New Roman"/>
          <w:bCs/>
          <w:sz w:val="28"/>
          <w:szCs w:val="28"/>
          <w:lang w:eastAsia="uk-UA"/>
        </w:rPr>
        <w:t>Підвищення ефективності управлінської діяльності та розвиток внутрішньої системи якості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3"/>
        <w:gridCol w:w="1438"/>
        <w:gridCol w:w="1623"/>
        <w:gridCol w:w="736"/>
        <w:gridCol w:w="736"/>
        <w:gridCol w:w="1918"/>
      </w:tblGrid>
      <w:tr w:rsidR="00CF6B6E" w:rsidRPr="0089456E" w:rsidTr="0089456E">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Завдання</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Людські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Фінансові ресурси</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2026</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2027</w:t>
            </w:r>
          </w:p>
        </w:tc>
        <w:tc>
          <w:tcPr>
            <w:tcW w:w="0" w:type="auto"/>
          </w:tcPr>
          <w:p w:rsidR="00CF6B6E" w:rsidRPr="005B3FD6" w:rsidRDefault="00CF6B6E" w:rsidP="0089456E">
            <w:pPr>
              <w:spacing w:after="0" w:line="240" w:lineRule="auto"/>
              <w:jc w:val="both"/>
              <w:rPr>
                <w:rFonts w:ascii="Times New Roman" w:hAnsi="Times New Roman"/>
                <w:b/>
                <w:bCs/>
                <w:sz w:val="26"/>
                <w:szCs w:val="26"/>
                <w:lang w:eastAsia="uk-UA"/>
              </w:rPr>
            </w:pPr>
            <w:r w:rsidRPr="005B3FD6">
              <w:rPr>
                <w:rFonts w:ascii="Times New Roman" w:hAnsi="Times New Roman"/>
                <w:b/>
                <w:bCs/>
                <w:sz w:val="26"/>
                <w:szCs w:val="26"/>
                <w:lang w:eastAsia="uk-UA"/>
              </w:rPr>
              <w:t>Відповідальні</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9.1.1. Самооцінювання діяльності закладу освіти</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Адміністрація</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9.1.2. Моніторинг виконання Стратегії розвитку</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Директор</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9.1.3. Налагодження партнерської взаємодії з батьками та громадою</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Класні керівники</w:t>
            </w:r>
          </w:p>
        </w:tc>
      </w:tr>
    </w:tbl>
    <w:p w:rsidR="00CF6B6E" w:rsidRPr="00923777" w:rsidRDefault="00CF6B6E" w:rsidP="005B3FD6">
      <w:pPr>
        <w:spacing w:before="100" w:beforeAutospacing="1" w:after="100" w:afterAutospacing="1" w:line="240" w:lineRule="auto"/>
        <w:jc w:val="center"/>
        <w:outlineLvl w:val="1"/>
        <w:rPr>
          <w:rFonts w:ascii="Times New Roman" w:hAnsi="Times New Roman"/>
          <w:b/>
          <w:bCs/>
          <w:sz w:val="28"/>
          <w:szCs w:val="28"/>
          <w:lang w:eastAsia="uk-UA"/>
        </w:rPr>
      </w:pPr>
      <w:r w:rsidRPr="00923777">
        <w:rPr>
          <w:rFonts w:ascii="Times New Roman" w:hAnsi="Times New Roman"/>
          <w:b/>
          <w:bCs/>
          <w:sz w:val="28"/>
          <w:szCs w:val="28"/>
          <w:lang w:eastAsia="uk-UA"/>
        </w:rPr>
        <w:t>Розділ V. МОНІТОРИНГ ТА СИСТЕМА КОНТРОЛЮ ЗА ВИКОНАННЯМ СТРАТЕГІЇ</w:t>
      </w:r>
    </w:p>
    <w:p w:rsidR="00CF6B6E" w:rsidRPr="00923777" w:rsidRDefault="00CF6B6E" w:rsidP="005B3FD6">
      <w:pPr>
        <w:spacing w:before="100" w:beforeAutospacing="1" w:after="100" w:afterAutospacing="1" w:line="240" w:lineRule="auto"/>
        <w:ind w:firstLine="720"/>
        <w:jc w:val="both"/>
        <w:rPr>
          <w:rFonts w:ascii="Times New Roman" w:hAnsi="Times New Roman"/>
          <w:sz w:val="28"/>
          <w:szCs w:val="28"/>
          <w:lang w:eastAsia="uk-UA"/>
        </w:rPr>
      </w:pPr>
      <w:r w:rsidRPr="00923777">
        <w:rPr>
          <w:rFonts w:ascii="Times New Roman" w:hAnsi="Times New Roman"/>
          <w:sz w:val="28"/>
          <w:szCs w:val="28"/>
          <w:lang w:eastAsia="uk-UA"/>
        </w:rPr>
        <w:t>Моніторинг реалізації Стратегії є інструментом відстеження прогресу, оцінки ефективності впроваджених заходів та прийняття управлінських рішень для корекції діяльності закладу.</w:t>
      </w:r>
    </w:p>
    <w:p w:rsidR="00CF6B6E" w:rsidRPr="00923777" w:rsidRDefault="00CF6B6E" w:rsidP="005B3FD6">
      <w:pPr>
        <w:spacing w:before="100" w:beforeAutospacing="1" w:after="100" w:afterAutospacing="1" w:line="240" w:lineRule="auto"/>
        <w:ind w:firstLine="720"/>
        <w:jc w:val="both"/>
        <w:outlineLvl w:val="2"/>
        <w:rPr>
          <w:rFonts w:ascii="Times New Roman" w:hAnsi="Times New Roman"/>
          <w:bCs/>
          <w:sz w:val="28"/>
          <w:szCs w:val="28"/>
          <w:lang w:eastAsia="uk-UA"/>
        </w:rPr>
      </w:pPr>
      <w:r w:rsidRPr="00923777">
        <w:rPr>
          <w:rFonts w:ascii="Times New Roman" w:hAnsi="Times New Roman"/>
          <w:bCs/>
          <w:sz w:val="28"/>
          <w:szCs w:val="28"/>
          <w:lang w:eastAsia="uk-UA"/>
        </w:rPr>
        <w:t>5.1. Показники ефективності (KPI) за стратегічними цілями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48"/>
        <w:gridCol w:w="6006"/>
      </w:tblGrid>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Стратегічна ціль</w:t>
            </w:r>
          </w:p>
        </w:tc>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Ключові індикатори ефективності (KPI)</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1. Удосконалення освітнього середовища та засобів навчання</w:t>
            </w:r>
          </w:p>
        </w:tc>
        <w:tc>
          <w:tcPr>
            <w:tcW w:w="0" w:type="auto"/>
          </w:tcPr>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Відсоток оновлених навчальних кабінетів та ігрових осередків дошкільного підрозділу.</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Частка закупленого сучасного обладнання від запланованого обсягу.</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Рівень задоволеності учнів та батьків якістю матеріально-технічної бази (за результатами анонімних опитувань).</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2. Створення безпечного та комфортного середовища</w:t>
            </w:r>
          </w:p>
        </w:tc>
        <w:tc>
          <w:tcPr>
            <w:tcW w:w="0" w:type="auto"/>
          </w:tcPr>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Відсутність (або динаміка зменшення) випадків булінгу та конфліктних ситуацій.</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Позитивна динаміка рівня психологічного комфорту здобувачів освіти.</w:t>
            </w:r>
          </w:p>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Охоплення 100% учасників освітнього процесу тренінгами з безпеки та цивільного захисту.</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3. Функціонування прозорої системи оцінювання</w:t>
            </w:r>
          </w:p>
        </w:tc>
        <w:tc>
          <w:tcPr>
            <w:tcW w:w="0" w:type="auto"/>
          </w:tcPr>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Запровадження інструментарію формувального оцінювання в усіх класах гімназії.</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Підвищення рівня навчальних досягнень здобувачів освіти (результати моніторингу).</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Відсутність звернень та скарг щодо об’єктивності оцінювання результатів навчання.</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4. Безперервний професійний розвиток педагогів</w:t>
            </w:r>
          </w:p>
        </w:tc>
        <w:tc>
          <w:tcPr>
            <w:tcW w:w="0" w:type="auto"/>
          </w:tcPr>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Частка педагогів, які пройшли курсову підготовку та неформальне навчання понад встановлений мінімум.</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Збільшення кількості публікацій, авторських розробок та виступів на методичних заходах.</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Відсоток учителів, які успішно пройшли сертифікацію.</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5. Впровадження інноваційної діяльності</w:t>
            </w:r>
          </w:p>
        </w:tc>
        <w:tc>
          <w:tcPr>
            <w:tcW w:w="0" w:type="auto"/>
          </w:tcPr>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Кількість реалізованих міжпредметних та інтегрованих проєктів.</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Регулярність використання ШІ та хмарних сервісів в освітньому процесі.</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Частка здобувачів освіти, які демонструють високий рівень критичного мислення (за діагностичними картами).</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6. Психолого-педагогічний супровід</w:t>
            </w:r>
          </w:p>
        </w:tc>
        <w:tc>
          <w:tcPr>
            <w:tcW w:w="0" w:type="auto"/>
          </w:tcPr>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Охоплення консультаційною допомогою учасників освітнього процесу.</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Рівень згуртованості колективу та індекс лояльності співробітників.</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Відсоток задоволеності батьків якістю підтримки практичного психолога.</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7. Формування національної ідентичності</w:t>
            </w:r>
          </w:p>
        </w:tc>
        <w:tc>
          <w:tcPr>
            <w:tcW w:w="0" w:type="auto"/>
          </w:tcPr>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Кількість та якість проєктів національно-патріотичного спрямування.</w:t>
            </w:r>
          </w:p>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br/>
              <w:t xml:space="preserve"> Частка учнів, залучених до волонтерської діяльності та місцевих соціальних ініціатив.</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Рівень обізнаності учнів з історією та традиціями громади й України.</w:t>
            </w:r>
          </w:p>
        </w:tc>
      </w:tr>
      <w:tr w:rsidR="00CF6B6E" w:rsidRPr="0089456E" w:rsidTr="0089456E">
        <w:tc>
          <w:tcPr>
            <w:tcW w:w="0" w:type="auto"/>
          </w:tcPr>
          <w:p w:rsidR="00CF6B6E" w:rsidRPr="005B3FD6" w:rsidRDefault="00CF6B6E" w:rsidP="0089456E">
            <w:pPr>
              <w:spacing w:after="0" w:line="240" w:lineRule="auto"/>
              <w:jc w:val="both"/>
              <w:rPr>
                <w:rFonts w:ascii="Times New Roman" w:hAnsi="Times New Roman"/>
                <w:sz w:val="26"/>
                <w:szCs w:val="26"/>
                <w:lang w:eastAsia="uk-UA"/>
              </w:rPr>
            </w:pPr>
            <w:r w:rsidRPr="005B3FD6">
              <w:rPr>
                <w:rFonts w:ascii="Times New Roman" w:hAnsi="Times New Roman"/>
                <w:bCs/>
                <w:sz w:val="26"/>
                <w:szCs w:val="26"/>
                <w:lang w:eastAsia="uk-UA"/>
              </w:rPr>
              <w:t>8. Ефективність управлінської діяльності</w:t>
            </w:r>
          </w:p>
        </w:tc>
        <w:tc>
          <w:tcPr>
            <w:tcW w:w="0" w:type="auto"/>
          </w:tcPr>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Результативність щорічного самооцінювання за стандартами ДСЯО.</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Прозорість та відкритість фінансової та управлінської звітності на сайті закладу.</w:t>
            </w:r>
          </w:p>
          <w:p w:rsidR="00CF6B6E" w:rsidRPr="005B3FD6" w:rsidRDefault="00CF6B6E" w:rsidP="0089456E">
            <w:pPr>
              <w:spacing w:before="100" w:beforeAutospacing="1" w:after="0" w:line="240" w:lineRule="auto"/>
              <w:jc w:val="both"/>
              <w:rPr>
                <w:rFonts w:ascii="Times New Roman" w:hAnsi="Times New Roman"/>
                <w:sz w:val="26"/>
                <w:szCs w:val="26"/>
                <w:lang w:eastAsia="uk-UA"/>
              </w:rPr>
            </w:pPr>
            <w:r w:rsidRPr="005B3FD6">
              <w:rPr>
                <w:rFonts w:ascii="Times New Roman" w:hAnsi="Times New Roman"/>
                <w:sz w:val="26"/>
                <w:szCs w:val="26"/>
                <w:lang w:eastAsia="uk-UA"/>
              </w:rPr>
              <w:t>• Сформованість позитивного іміджу гімназії в Нетішинській громаді.</w:t>
            </w:r>
          </w:p>
        </w:tc>
      </w:tr>
    </w:tbl>
    <w:p w:rsidR="00CF6B6E" w:rsidRDefault="00CF6B6E" w:rsidP="005B3FD6">
      <w:pPr>
        <w:spacing w:after="0" w:line="240" w:lineRule="auto"/>
        <w:jc w:val="both"/>
        <w:outlineLvl w:val="2"/>
        <w:rPr>
          <w:rFonts w:ascii="Times New Roman" w:hAnsi="Times New Roman"/>
          <w:bCs/>
          <w:sz w:val="28"/>
          <w:szCs w:val="28"/>
          <w:lang w:eastAsia="uk-UA"/>
        </w:rPr>
      </w:pPr>
    </w:p>
    <w:p w:rsidR="00CF6B6E" w:rsidRDefault="00CF6B6E" w:rsidP="005B3FD6">
      <w:pPr>
        <w:spacing w:after="0" w:line="240" w:lineRule="auto"/>
        <w:ind w:firstLine="720"/>
        <w:jc w:val="both"/>
        <w:outlineLvl w:val="2"/>
        <w:rPr>
          <w:rFonts w:ascii="Times New Roman" w:hAnsi="Times New Roman"/>
          <w:bCs/>
          <w:sz w:val="28"/>
          <w:szCs w:val="28"/>
          <w:lang w:eastAsia="uk-UA"/>
        </w:rPr>
      </w:pPr>
      <w:r w:rsidRPr="00923777">
        <w:rPr>
          <w:rFonts w:ascii="Times New Roman" w:hAnsi="Times New Roman"/>
          <w:bCs/>
          <w:sz w:val="28"/>
          <w:szCs w:val="28"/>
          <w:lang w:eastAsia="uk-UA"/>
        </w:rPr>
        <w:t>5.2. Відповідальні за моніторинг</w:t>
      </w:r>
      <w:r>
        <w:rPr>
          <w:rFonts w:ascii="Times New Roman" w:hAnsi="Times New Roman"/>
          <w:bCs/>
          <w:sz w:val="28"/>
          <w:szCs w:val="28"/>
          <w:lang w:eastAsia="uk-UA"/>
        </w:rPr>
        <w:t>:</w:t>
      </w:r>
    </w:p>
    <w:p w:rsidR="00CF6B6E" w:rsidRPr="00923777" w:rsidRDefault="00CF6B6E" w:rsidP="005B3FD6">
      <w:pPr>
        <w:spacing w:after="0" w:line="240" w:lineRule="auto"/>
        <w:jc w:val="both"/>
        <w:outlineLvl w:val="2"/>
        <w:rPr>
          <w:rFonts w:ascii="Times New Roman" w:hAnsi="Times New Roman"/>
          <w:sz w:val="28"/>
          <w:szCs w:val="28"/>
          <w:lang w:eastAsia="uk-UA"/>
        </w:rPr>
      </w:pPr>
      <w:r>
        <w:rPr>
          <w:rFonts w:ascii="Times New Roman" w:hAnsi="Times New Roman"/>
          <w:bCs/>
          <w:sz w:val="28"/>
          <w:szCs w:val="28"/>
          <w:lang w:eastAsia="uk-UA"/>
        </w:rPr>
        <w:tab/>
      </w:r>
      <w:r w:rsidRPr="00923777">
        <w:rPr>
          <w:rFonts w:ascii="Times New Roman" w:hAnsi="Times New Roman"/>
          <w:bCs/>
          <w:sz w:val="28"/>
          <w:szCs w:val="28"/>
          <w:lang w:eastAsia="uk-UA"/>
        </w:rPr>
        <w:t>Директор гімназії:</w:t>
      </w:r>
      <w:r w:rsidRPr="00923777">
        <w:rPr>
          <w:rFonts w:ascii="Times New Roman" w:hAnsi="Times New Roman"/>
          <w:sz w:val="28"/>
          <w:szCs w:val="28"/>
          <w:lang w:eastAsia="uk-UA"/>
        </w:rPr>
        <w:t xml:space="preserve"> здійснює загальне керівництво процесом моніторингу, координує роботу робочої групи та звітує перед засновником.</w:t>
      </w:r>
    </w:p>
    <w:p w:rsidR="00CF6B6E" w:rsidRPr="00923777" w:rsidRDefault="00CF6B6E" w:rsidP="005B3FD6">
      <w:pPr>
        <w:spacing w:after="0" w:line="240" w:lineRule="auto"/>
        <w:ind w:firstLine="720"/>
        <w:jc w:val="both"/>
        <w:rPr>
          <w:rFonts w:ascii="Times New Roman" w:hAnsi="Times New Roman"/>
          <w:sz w:val="28"/>
          <w:szCs w:val="28"/>
          <w:lang w:eastAsia="uk-UA"/>
        </w:rPr>
      </w:pPr>
      <w:r w:rsidRPr="00923777">
        <w:rPr>
          <w:rFonts w:ascii="Times New Roman" w:hAnsi="Times New Roman"/>
          <w:bCs/>
          <w:sz w:val="28"/>
          <w:szCs w:val="28"/>
          <w:lang w:eastAsia="uk-UA"/>
        </w:rPr>
        <w:t>Заступники директора:</w:t>
      </w:r>
      <w:r w:rsidRPr="00923777">
        <w:rPr>
          <w:rFonts w:ascii="Times New Roman" w:hAnsi="Times New Roman"/>
          <w:sz w:val="28"/>
          <w:szCs w:val="28"/>
          <w:lang w:eastAsia="uk-UA"/>
        </w:rPr>
        <w:t xml:space="preserve"> відповідають за контроль виконання операційних планів за відповідними напрямами (навчальний, виховний) та збір статистичних даних.</w:t>
      </w:r>
    </w:p>
    <w:p w:rsidR="00CF6B6E" w:rsidRPr="00923777" w:rsidRDefault="00CF6B6E" w:rsidP="005B3FD6">
      <w:pPr>
        <w:spacing w:after="0" w:line="240" w:lineRule="auto"/>
        <w:ind w:firstLine="720"/>
        <w:jc w:val="both"/>
        <w:rPr>
          <w:rFonts w:ascii="Times New Roman" w:hAnsi="Times New Roman"/>
          <w:sz w:val="28"/>
          <w:szCs w:val="28"/>
          <w:lang w:eastAsia="uk-UA"/>
        </w:rPr>
      </w:pPr>
      <w:r w:rsidRPr="00923777">
        <w:rPr>
          <w:rFonts w:ascii="Times New Roman" w:hAnsi="Times New Roman"/>
          <w:bCs/>
          <w:sz w:val="28"/>
          <w:szCs w:val="28"/>
          <w:lang w:eastAsia="uk-UA"/>
        </w:rPr>
        <w:t>Практичний психолог:</w:t>
      </w:r>
      <w:r w:rsidRPr="00923777">
        <w:rPr>
          <w:rFonts w:ascii="Times New Roman" w:hAnsi="Times New Roman"/>
          <w:sz w:val="28"/>
          <w:szCs w:val="28"/>
          <w:lang w:eastAsia="uk-UA"/>
        </w:rPr>
        <w:t xml:space="preserve"> проводить діагностику соціально-психологічного клімату, анкетування учасників освітнього процесу та аналіз рівня задоволеності.</w:t>
      </w:r>
    </w:p>
    <w:p w:rsidR="00CF6B6E" w:rsidRPr="00923777" w:rsidRDefault="00CF6B6E" w:rsidP="005B3FD6">
      <w:pPr>
        <w:spacing w:after="0" w:line="240" w:lineRule="auto"/>
        <w:ind w:firstLine="720"/>
        <w:jc w:val="both"/>
        <w:rPr>
          <w:rFonts w:ascii="Times New Roman" w:hAnsi="Times New Roman"/>
          <w:sz w:val="28"/>
          <w:szCs w:val="28"/>
          <w:lang w:eastAsia="uk-UA"/>
        </w:rPr>
      </w:pPr>
      <w:r w:rsidRPr="00923777">
        <w:rPr>
          <w:rFonts w:ascii="Times New Roman" w:hAnsi="Times New Roman"/>
          <w:bCs/>
          <w:sz w:val="28"/>
          <w:szCs w:val="28"/>
          <w:lang w:eastAsia="uk-UA"/>
        </w:rPr>
        <w:t>Голови методичних об’єднань:</w:t>
      </w:r>
      <w:r w:rsidRPr="00923777">
        <w:rPr>
          <w:rFonts w:ascii="Times New Roman" w:hAnsi="Times New Roman"/>
          <w:sz w:val="28"/>
          <w:szCs w:val="28"/>
          <w:lang w:eastAsia="uk-UA"/>
        </w:rPr>
        <w:t xml:space="preserve"> здійснюють аналіз якості викладання, впровадження інновацій та результативності навчання здобувачів освіти.</w:t>
      </w:r>
    </w:p>
    <w:p w:rsidR="00CF6B6E" w:rsidRPr="00923777" w:rsidRDefault="00CF6B6E" w:rsidP="005B3FD6">
      <w:pPr>
        <w:spacing w:after="0" w:line="240" w:lineRule="auto"/>
        <w:ind w:firstLine="720"/>
        <w:jc w:val="both"/>
        <w:rPr>
          <w:rFonts w:ascii="Times New Roman" w:hAnsi="Times New Roman"/>
          <w:sz w:val="28"/>
          <w:szCs w:val="28"/>
          <w:lang w:eastAsia="uk-UA"/>
        </w:rPr>
      </w:pPr>
      <w:r w:rsidRPr="00923777">
        <w:rPr>
          <w:rFonts w:ascii="Times New Roman" w:hAnsi="Times New Roman"/>
          <w:bCs/>
          <w:sz w:val="28"/>
          <w:szCs w:val="28"/>
          <w:lang w:eastAsia="uk-UA"/>
        </w:rPr>
        <w:t>Класні керівники:</w:t>
      </w:r>
      <w:r w:rsidRPr="00923777">
        <w:rPr>
          <w:rFonts w:ascii="Times New Roman" w:hAnsi="Times New Roman"/>
          <w:sz w:val="28"/>
          <w:szCs w:val="28"/>
          <w:lang w:eastAsia="uk-UA"/>
        </w:rPr>
        <w:t xml:space="preserve"> забезпечують зворотний зв’язок із батьками, здійснюють первинний моніторинг вихованості та поведінки учнів.</w:t>
      </w:r>
    </w:p>
    <w:p w:rsidR="00CF6B6E" w:rsidRPr="00923777" w:rsidRDefault="00CF6B6E" w:rsidP="005B3FD6">
      <w:pPr>
        <w:spacing w:after="0" w:line="240" w:lineRule="auto"/>
        <w:ind w:firstLine="720"/>
        <w:jc w:val="both"/>
        <w:outlineLvl w:val="2"/>
        <w:rPr>
          <w:rFonts w:ascii="Times New Roman" w:hAnsi="Times New Roman"/>
          <w:bCs/>
          <w:sz w:val="28"/>
          <w:szCs w:val="28"/>
          <w:lang w:eastAsia="uk-UA"/>
        </w:rPr>
      </w:pPr>
      <w:r w:rsidRPr="00923777">
        <w:rPr>
          <w:rFonts w:ascii="Times New Roman" w:hAnsi="Times New Roman"/>
          <w:bCs/>
          <w:sz w:val="28"/>
          <w:szCs w:val="28"/>
          <w:lang w:eastAsia="uk-UA"/>
        </w:rPr>
        <w:t>5.3. Періодичність, звітність та механізм внесення змін</w:t>
      </w:r>
    </w:p>
    <w:p w:rsidR="00CF6B6E" w:rsidRPr="00923777" w:rsidRDefault="00CF6B6E" w:rsidP="005B3FD6">
      <w:pPr>
        <w:numPr>
          <w:ilvl w:val="0"/>
          <w:numId w:val="31"/>
        </w:numPr>
        <w:tabs>
          <w:tab w:val="clear" w:pos="720"/>
          <w:tab w:val="num" w:pos="360"/>
        </w:tabs>
        <w:spacing w:after="0" w:line="240" w:lineRule="auto"/>
        <w:ind w:left="0" w:firstLine="720"/>
        <w:jc w:val="both"/>
        <w:rPr>
          <w:rFonts w:ascii="Times New Roman" w:hAnsi="Times New Roman"/>
          <w:sz w:val="28"/>
          <w:szCs w:val="28"/>
          <w:lang w:eastAsia="uk-UA"/>
        </w:rPr>
      </w:pPr>
      <w:r w:rsidRPr="00923777">
        <w:rPr>
          <w:rFonts w:ascii="Times New Roman" w:hAnsi="Times New Roman"/>
          <w:bCs/>
          <w:sz w:val="28"/>
          <w:szCs w:val="28"/>
          <w:lang w:eastAsia="uk-UA"/>
        </w:rPr>
        <w:t>Поточний моніторинг:</w:t>
      </w:r>
      <w:r w:rsidRPr="00923777">
        <w:rPr>
          <w:rFonts w:ascii="Times New Roman" w:hAnsi="Times New Roman"/>
          <w:sz w:val="28"/>
          <w:szCs w:val="28"/>
          <w:lang w:eastAsia="uk-UA"/>
        </w:rPr>
        <w:t xml:space="preserve"> проводиться що</w:t>
      </w:r>
      <w:r>
        <w:rPr>
          <w:rFonts w:ascii="Times New Roman" w:hAnsi="Times New Roman"/>
          <w:sz w:val="28"/>
          <w:szCs w:val="28"/>
          <w:lang w:eastAsia="uk-UA"/>
        </w:rPr>
        <w:t xml:space="preserve"> квартально </w:t>
      </w:r>
      <w:r w:rsidRPr="00923777">
        <w:rPr>
          <w:rFonts w:ascii="Times New Roman" w:hAnsi="Times New Roman"/>
          <w:sz w:val="28"/>
          <w:szCs w:val="28"/>
          <w:lang w:eastAsia="uk-UA"/>
        </w:rPr>
        <w:t xml:space="preserve"> в межах засідань при директорові та нарад методичних комісій.</w:t>
      </w:r>
    </w:p>
    <w:p w:rsidR="00CF6B6E" w:rsidRPr="00923777" w:rsidRDefault="00CF6B6E" w:rsidP="005B3FD6">
      <w:pPr>
        <w:numPr>
          <w:ilvl w:val="0"/>
          <w:numId w:val="31"/>
        </w:numPr>
        <w:tabs>
          <w:tab w:val="clear" w:pos="720"/>
          <w:tab w:val="num" w:pos="360"/>
        </w:tabs>
        <w:spacing w:after="0" w:line="240" w:lineRule="auto"/>
        <w:ind w:left="0" w:firstLine="720"/>
        <w:jc w:val="both"/>
        <w:rPr>
          <w:rFonts w:ascii="Times New Roman" w:hAnsi="Times New Roman"/>
          <w:sz w:val="28"/>
          <w:szCs w:val="28"/>
          <w:lang w:eastAsia="uk-UA"/>
        </w:rPr>
      </w:pPr>
      <w:r w:rsidRPr="00923777">
        <w:rPr>
          <w:rFonts w:ascii="Times New Roman" w:hAnsi="Times New Roman"/>
          <w:bCs/>
          <w:sz w:val="28"/>
          <w:szCs w:val="28"/>
          <w:lang w:eastAsia="uk-UA"/>
        </w:rPr>
        <w:t>Проміжний звіт:</w:t>
      </w:r>
      <w:r w:rsidRPr="00923777">
        <w:rPr>
          <w:rFonts w:ascii="Times New Roman" w:hAnsi="Times New Roman"/>
          <w:sz w:val="28"/>
          <w:szCs w:val="28"/>
          <w:lang w:eastAsia="uk-UA"/>
        </w:rPr>
        <w:t xml:space="preserve"> готується наприкінці кожного семестру для розгляду на засіданні педагогічної ради.</w:t>
      </w:r>
    </w:p>
    <w:p w:rsidR="00CF6B6E" w:rsidRPr="00923777" w:rsidRDefault="00CF6B6E" w:rsidP="005B3FD6">
      <w:pPr>
        <w:numPr>
          <w:ilvl w:val="0"/>
          <w:numId w:val="31"/>
        </w:numPr>
        <w:tabs>
          <w:tab w:val="clear" w:pos="720"/>
          <w:tab w:val="num" w:pos="360"/>
        </w:tabs>
        <w:spacing w:after="0" w:line="240" w:lineRule="auto"/>
        <w:ind w:left="0" w:firstLine="720"/>
        <w:jc w:val="both"/>
        <w:rPr>
          <w:rFonts w:ascii="Times New Roman" w:hAnsi="Times New Roman"/>
          <w:sz w:val="28"/>
          <w:szCs w:val="28"/>
          <w:lang w:eastAsia="uk-UA"/>
        </w:rPr>
      </w:pPr>
      <w:r w:rsidRPr="00923777">
        <w:rPr>
          <w:rFonts w:ascii="Times New Roman" w:hAnsi="Times New Roman"/>
          <w:bCs/>
          <w:sz w:val="28"/>
          <w:szCs w:val="28"/>
          <w:lang w:eastAsia="uk-UA"/>
        </w:rPr>
        <w:t>Підсумковий звіт:</w:t>
      </w:r>
      <w:r w:rsidRPr="00923777">
        <w:rPr>
          <w:rFonts w:ascii="Times New Roman" w:hAnsi="Times New Roman"/>
          <w:sz w:val="28"/>
          <w:szCs w:val="28"/>
          <w:lang w:eastAsia="uk-UA"/>
        </w:rPr>
        <w:t xml:space="preserve"> готується щорічно (у травні-червні). Він включає аналіз досягнення KPI, фінансовий звіт та оцінку ризиків. Звіт оприлюднюється на офіційному вебсайті закладу.</w:t>
      </w:r>
    </w:p>
    <w:p w:rsidR="00CF6B6E" w:rsidRPr="00923777" w:rsidRDefault="00CF6B6E" w:rsidP="005B3FD6">
      <w:pPr>
        <w:numPr>
          <w:ilvl w:val="0"/>
          <w:numId w:val="31"/>
        </w:numPr>
        <w:tabs>
          <w:tab w:val="clear" w:pos="720"/>
          <w:tab w:val="num" w:pos="360"/>
        </w:tabs>
        <w:spacing w:after="0" w:line="240" w:lineRule="auto"/>
        <w:ind w:left="0" w:firstLine="720"/>
        <w:jc w:val="both"/>
        <w:rPr>
          <w:rFonts w:ascii="Times New Roman" w:hAnsi="Times New Roman"/>
          <w:sz w:val="28"/>
          <w:szCs w:val="28"/>
          <w:lang w:eastAsia="uk-UA"/>
        </w:rPr>
      </w:pPr>
      <w:r w:rsidRPr="00923777">
        <w:rPr>
          <w:rFonts w:ascii="Times New Roman" w:hAnsi="Times New Roman"/>
          <w:bCs/>
          <w:sz w:val="28"/>
          <w:szCs w:val="28"/>
          <w:lang w:eastAsia="uk-UA"/>
        </w:rPr>
        <w:t>Механізм внесення змін:</w:t>
      </w:r>
    </w:p>
    <w:p w:rsidR="00CF6B6E" w:rsidRPr="00923777" w:rsidRDefault="00CF6B6E" w:rsidP="005B3FD6">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ab/>
      </w:r>
      <w:r w:rsidRPr="00923777">
        <w:rPr>
          <w:rFonts w:ascii="Times New Roman" w:hAnsi="Times New Roman"/>
          <w:sz w:val="28"/>
          <w:szCs w:val="28"/>
          <w:lang w:eastAsia="uk-UA"/>
        </w:rPr>
        <w:t>Зміни до Стратегії можуть вноситися у разі зміни законодавства, обсягів фінансування або на основі рекомендацій інституційного аудиту.</w:t>
      </w:r>
    </w:p>
    <w:p w:rsidR="00CF6B6E" w:rsidRPr="00923777" w:rsidRDefault="00CF6B6E" w:rsidP="005B3FD6">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ab/>
      </w:r>
      <w:r w:rsidRPr="00923777">
        <w:rPr>
          <w:rFonts w:ascii="Times New Roman" w:hAnsi="Times New Roman"/>
          <w:sz w:val="28"/>
          <w:szCs w:val="28"/>
          <w:lang w:eastAsia="uk-UA"/>
        </w:rPr>
        <w:t>Пропозиції щодо змін розглядаються робочою групою, схвалюються педагогічною радою та затверджуються наказом директора або рішенням засновника.</w:t>
      </w:r>
    </w:p>
    <w:p w:rsidR="00CF6B6E" w:rsidRDefault="00CF6B6E" w:rsidP="001F6979">
      <w:pPr>
        <w:widowControl w:val="0"/>
        <w:autoSpaceDE w:val="0"/>
        <w:autoSpaceDN w:val="0"/>
        <w:spacing w:after="0" w:line="240" w:lineRule="auto"/>
        <w:rPr>
          <w:rFonts w:ascii="Times New Roman" w:hAnsi="Times New Roman"/>
          <w:sz w:val="26"/>
          <w:szCs w:val="26"/>
          <w:lang w:eastAsia="uk-UA"/>
        </w:rPr>
      </w:pPr>
    </w:p>
    <w:p w:rsidR="00CF6B6E" w:rsidRDefault="00CF6B6E" w:rsidP="001F6979">
      <w:pPr>
        <w:widowControl w:val="0"/>
        <w:autoSpaceDE w:val="0"/>
        <w:autoSpaceDN w:val="0"/>
        <w:spacing w:after="0" w:line="240" w:lineRule="auto"/>
        <w:rPr>
          <w:rFonts w:ascii="Times New Roman" w:hAnsi="Times New Roman"/>
          <w:sz w:val="26"/>
          <w:szCs w:val="26"/>
          <w:lang w:eastAsia="uk-UA"/>
        </w:rPr>
      </w:pPr>
    </w:p>
    <w:p w:rsidR="00CF6B6E" w:rsidRPr="005B3FD6" w:rsidRDefault="00CF6B6E" w:rsidP="001F6979">
      <w:pPr>
        <w:widowControl w:val="0"/>
        <w:autoSpaceDE w:val="0"/>
        <w:autoSpaceDN w:val="0"/>
        <w:spacing w:after="0" w:line="240" w:lineRule="auto"/>
        <w:rPr>
          <w:rFonts w:ascii="Times New Roman" w:hAnsi="Times New Roman"/>
          <w:sz w:val="28"/>
          <w:szCs w:val="28"/>
          <w:lang w:eastAsia="uk-UA"/>
        </w:rPr>
      </w:pPr>
      <w:r w:rsidRPr="005B3FD6">
        <w:rPr>
          <w:rFonts w:ascii="Times New Roman" w:hAnsi="Times New Roman"/>
          <w:sz w:val="28"/>
          <w:szCs w:val="28"/>
          <w:lang w:eastAsia="uk-UA"/>
        </w:rPr>
        <w:t>Директор Старокривинської гімназії «Патріот»</w:t>
      </w:r>
    </w:p>
    <w:p w:rsidR="00CF6B6E" w:rsidRPr="005B3FD6" w:rsidRDefault="00CF6B6E" w:rsidP="001F6979">
      <w:pPr>
        <w:widowControl w:val="0"/>
        <w:autoSpaceDE w:val="0"/>
        <w:autoSpaceDN w:val="0"/>
        <w:spacing w:after="0" w:line="240" w:lineRule="auto"/>
        <w:rPr>
          <w:rFonts w:ascii="Times New Roman" w:hAnsi="Times New Roman"/>
          <w:sz w:val="28"/>
          <w:szCs w:val="28"/>
          <w:lang w:eastAsia="uk-UA"/>
        </w:rPr>
      </w:pPr>
      <w:r w:rsidRPr="005B3FD6">
        <w:rPr>
          <w:rFonts w:ascii="Times New Roman" w:hAnsi="Times New Roman"/>
          <w:sz w:val="28"/>
          <w:szCs w:val="28"/>
          <w:lang w:eastAsia="uk-UA"/>
        </w:rPr>
        <w:t xml:space="preserve">Нетішинської міської ради </w:t>
      </w:r>
    </w:p>
    <w:p w:rsidR="00CF6B6E" w:rsidRPr="005B3FD6" w:rsidRDefault="00CF6B6E" w:rsidP="001F6979">
      <w:pPr>
        <w:widowControl w:val="0"/>
        <w:autoSpaceDE w:val="0"/>
        <w:autoSpaceDN w:val="0"/>
        <w:spacing w:after="0" w:line="240" w:lineRule="auto"/>
        <w:rPr>
          <w:rFonts w:ascii="Times New Roman" w:hAnsi="Times New Roman"/>
          <w:sz w:val="28"/>
          <w:szCs w:val="28"/>
          <w:lang w:eastAsia="uk-UA"/>
        </w:rPr>
      </w:pPr>
      <w:r w:rsidRPr="005B3FD6">
        <w:rPr>
          <w:rFonts w:ascii="Times New Roman" w:hAnsi="Times New Roman"/>
          <w:sz w:val="28"/>
          <w:szCs w:val="28"/>
          <w:lang w:eastAsia="uk-UA"/>
        </w:rPr>
        <w:t xml:space="preserve">Шепетівського району Хмельницької області                           </w:t>
      </w:r>
      <w:r>
        <w:rPr>
          <w:rFonts w:ascii="Times New Roman" w:hAnsi="Times New Roman"/>
          <w:sz w:val="28"/>
          <w:szCs w:val="28"/>
          <w:lang w:eastAsia="uk-UA"/>
        </w:rPr>
        <w:t xml:space="preserve">     </w:t>
      </w:r>
      <w:r w:rsidRPr="005B3FD6">
        <w:rPr>
          <w:rFonts w:ascii="Times New Roman" w:hAnsi="Times New Roman"/>
          <w:sz w:val="28"/>
          <w:szCs w:val="28"/>
          <w:lang w:eastAsia="uk-UA"/>
        </w:rPr>
        <w:t>Олена ГРУША</w:t>
      </w:r>
    </w:p>
    <w:p w:rsidR="00CF6B6E" w:rsidRPr="005B3FD6" w:rsidRDefault="00CF6B6E" w:rsidP="001F6979">
      <w:pPr>
        <w:widowControl w:val="0"/>
        <w:autoSpaceDE w:val="0"/>
        <w:autoSpaceDN w:val="0"/>
        <w:spacing w:after="0" w:line="240" w:lineRule="auto"/>
        <w:rPr>
          <w:rFonts w:ascii="Times New Roman" w:hAnsi="Times New Roman"/>
          <w:sz w:val="28"/>
          <w:szCs w:val="28"/>
          <w:lang w:eastAsia="uk-UA"/>
        </w:rPr>
      </w:pPr>
    </w:p>
    <w:p w:rsidR="00CF6B6E" w:rsidRPr="005B3FD6" w:rsidRDefault="00CF6B6E" w:rsidP="001F6979">
      <w:pPr>
        <w:widowControl w:val="0"/>
        <w:autoSpaceDE w:val="0"/>
        <w:autoSpaceDN w:val="0"/>
        <w:spacing w:after="0" w:line="240" w:lineRule="auto"/>
        <w:rPr>
          <w:rFonts w:ascii="Times New Roman" w:hAnsi="Times New Roman"/>
          <w:sz w:val="28"/>
          <w:szCs w:val="28"/>
          <w:lang w:eastAsia="uk-UA"/>
        </w:rPr>
      </w:pPr>
      <w:r w:rsidRPr="005B3FD6">
        <w:rPr>
          <w:rFonts w:ascii="Times New Roman" w:hAnsi="Times New Roman"/>
          <w:sz w:val="28"/>
          <w:szCs w:val="28"/>
          <w:lang w:eastAsia="uk-UA"/>
        </w:rPr>
        <w:t>СХВАЛЕНО</w:t>
      </w:r>
    </w:p>
    <w:p w:rsidR="00CF6B6E" w:rsidRPr="005B3FD6" w:rsidRDefault="00CF6B6E" w:rsidP="001F6979">
      <w:pPr>
        <w:widowControl w:val="0"/>
        <w:autoSpaceDE w:val="0"/>
        <w:autoSpaceDN w:val="0"/>
        <w:spacing w:after="0" w:line="240" w:lineRule="auto"/>
        <w:rPr>
          <w:rFonts w:ascii="Times New Roman" w:hAnsi="Times New Roman"/>
          <w:sz w:val="28"/>
          <w:szCs w:val="28"/>
          <w:lang w:eastAsia="uk-UA"/>
        </w:rPr>
      </w:pPr>
      <w:r w:rsidRPr="005B3FD6">
        <w:rPr>
          <w:rFonts w:ascii="Times New Roman" w:hAnsi="Times New Roman"/>
          <w:sz w:val="28"/>
          <w:szCs w:val="28"/>
          <w:lang w:eastAsia="uk-UA"/>
        </w:rPr>
        <w:t>Протокол засідання педагогічної ради</w:t>
      </w:r>
    </w:p>
    <w:p w:rsidR="00CF6B6E" w:rsidRPr="005B3FD6" w:rsidRDefault="00CF6B6E" w:rsidP="001F6979">
      <w:pPr>
        <w:widowControl w:val="0"/>
        <w:autoSpaceDE w:val="0"/>
        <w:autoSpaceDN w:val="0"/>
        <w:spacing w:after="0" w:line="240" w:lineRule="auto"/>
        <w:rPr>
          <w:rFonts w:ascii="Times New Roman" w:hAnsi="Times New Roman"/>
          <w:sz w:val="28"/>
          <w:szCs w:val="28"/>
          <w:lang w:eastAsia="uk-UA"/>
        </w:rPr>
      </w:pPr>
      <w:r w:rsidRPr="005B3FD6">
        <w:rPr>
          <w:rFonts w:ascii="Times New Roman" w:hAnsi="Times New Roman"/>
          <w:sz w:val="28"/>
          <w:szCs w:val="28"/>
          <w:lang w:eastAsia="uk-UA"/>
        </w:rPr>
        <w:t>№ 4 від 1.01.2026 р</w:t>
      </w:r>
    </w:p>
    <w:p w:rsidR="00CF6B6E" w:rsidRDefault="00CF6B6E" w:rsidP="001F6979">
      <w:pPr>
        <w:widowControl w:val="0"/>
        <w:autoSpaceDE w:val="0"/>
        <w:autoSpaceDN w:val="0"/>
        <w:spacing w:after="0" w:line="240" w:lineRule="auto"/>
        <w:rPr>
          <w:rFonts w:ascii="Times New Roman" w:hAnsi="Times New Roman"/>
          <w:sz w:val="28"/>
          <w:szCs w:val="28"/>
          <w:lang w:eastAsia="uk-UA"/>
        </w:rPr>
      </w:pPr>
    </w:p>
    <w:p w:rsidR="00CF6B6E" w:rsidRDefault="00CF6B6E" w:rsidP="001F6979">
      <w:pPr>
        <w:widowControl w:val="0"/>
        <w:autoSpaceDE w:val="0"/>
        <w:autoSpaceDN w:val="0"/>
        <w:spacing w:after="0" w:line="240" w:lineRule="auto"/>
        <w:rPr>
          <w:rFonts w:ascii="Times New Roman" w:hAnsi="Times New Roman"/>
          <w:sz w:val="28"/>
          <w:szCs w:val="28"/>
          <w:lang w:eastAsia="uk-UA"/>
        </w:rPr>
      </w:pPr>
    </w:p>
    <w:p w:rsidR="00CF6B6E" w:rsidRPr="005B3FD6" w:rsidRDefault="00CF6B6E" w:rsidP="001F6979">
      <w:pPr>
        <w:widowControl w:val="0"/>
        <w:autoSpaceDE w:val="0"/>
        <w:autoSpaceDN w:val="0"/>
        <w:spacing w:after="0" w:line="240" w:lineRule="auto"/>
        <w:rPr>
          <w:rFonts w:ascii="Times New Roman" w:hAnsi="Times New Roman"/>
          <w:sz w:val="28"/>
          <w:szCs w:val="28"/>
          <w:lang w:eastAsia="uk-UA"/>
        </w:rPr>
      </w:pPr>
    </w:p>
    <w:p w:rsidR="00CF6B6E" w:rsidRPr="00847FBA" w:rsidRDefault="00CF6B6E" w:rsidP="005B3FD6">
      <w:pPr>
        <w:widowControl w:val="0"/>
        <w:autoSpaceDE w:val="0"/>
        <w:autoSpaceDN w:val="0"/>
        <w:spacing w:after="0" w:line="240" w:lineRule="auto"/>
        <w:rPr>
          <w:rFonts w:ascii="Times New Roman" w:hAnsi="Times New Roman"/>
          <w:sz w:val="28"/>
          <w:szCs w:val="28"/>
          <w:lang w:eastAsia="uk-UA"/>
        </w:rPr>
      </w:pPr>
      <w:r w:rsidRPr="005B3FD6">
        <w:rPr>
          <w:rFonts w:ascii="Times New Roman" w:hAnsi="Times New Roman"/>
          <w:sz w:val="28"/>
          <w:szCs w:val="28"/>
          <w:lang w:eastAsia="uk-UA"/>
        </w:rPr>
        <w:t xml:space="preserve">Секретар міської ради                                                                   </w:t>
      </w:r>
      <w:r>
        <w:rPr>
          <w:rFonts w:ascii="Times New Roman" w:hAnsi="Times New Roman"/>
          <w:sz w:val="28"/>
          <w:szCs w:val="28"/>
          <w:lang w:eastAsia="uk-UA"/>
        </w:rPr>
        <w:t xml:space="preserve">   </w:t>
      </w:r>
      <w:r w:rsidRPr="005B3FD6">
        <w:rPr>
          <w:rFonts w:ascii="Times New Roman" w:hAnsi="Times New Roman"/>
          <w:sz w:val="28"/>
          <w:szCs w:val="28"/>
          <w:lang w:eastAsia="uk-UA"/>
        </w:rPr>
        <w:t>Іван РОМАНЮК</w:t>
      </w:r>
    </w:p>
    <w:sectPr w:rsidR="00CF6B6E" w:rsidRPr="00847FBA" w:rsidSect="000C240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B6E" w:rsidRDefault="00CF6B6E" w:rsidP="00436D4A">
      <w:pPr>
        <w:spacing w:after="0" w:line="240" w:lineRule="auto"/>
      </w:pPr>
      <w:r>
        <w:separator/>
      </w:r>
    </w:p>
  </w:endnote>
  <w:endnote w:type="continuationSeparator" w:id="0">
    <w:p w:rsidR="00CF6B6E" w:rsidRDefault="00CF6B6E" w:rsidP="00436D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B6E" w:rsidRDefault="00CF6B6E" w:rsidP="00436D4A">
      <w:pPr>
        <w:spacing w:after="0" w:line="240" w:lineRule="auto"/>
      </w:pPr>
      <w:r>
        <w:separator/>
      </w:r>
    </w:p>
  </w:footnote>
  <w:footnote w:type="continuationSeparator" w:id="0">
    <w:p w:rsidR="00CF6B6E" w:rsidRDefault="00CF6B6E" w:rsidP="00436D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B6E" w:rsidRDefault="00CF6B6E">
    <w:pPr>
      <w:pStyle w:val="Header"/>
      <w:jc w:val="center"/>
    </w:pPr>
    <w:fldSimple w:instr="PAGE   \* MERGEFORMAT">
      <w:r w:rsidRPr="004E7454">
        <w:rPr>
          <w:noProof/>
          <w:lang w:val="ru-RU"/>
        </w:rPr>
        <w:t>15</w:t>
      </w:r>
    </w:fldSimple>
  </w:p>
  <w:p w:rsidR="00CF6B6E" w:rsidRDefault="00CF6B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082"/>
    <w:multiLevelType w:val="multilevel"/>
    <w:tmpl w:val="3A2A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34B1A"/>
    <w:multiLevelType w:val="multilevel"/>
    <w:tmpl w:val="D4DC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539D2"/>
    <w:multiLevelType w:val="multilevel"/>
    <w:tmpl w:val="B42E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94EDE"/>
    <w:multiLevelType w:val="multilevel"/>
    <w:tmpl w:val="A840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2C191C"/>
    <w:multiLevelType w:val="multilevel"/>
    <w:tmpl w:val="0BA0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2E02FA"/>
    <w:multiLevelType w:val="multilevel"/>
    <w:tmpl w:val="CBF049D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01F795F"/>
    <w:multiLevelType w:val="multilevel"/>
    <w:tmpl w:val="1B3E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65B27"/>
    <w:multiLevelType w:val="multilevel"/>
    <w:tmpl w:val="784A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D1279"/>
    <w:multiLevelType w:val="multilevel"/>
    <w:tmpl w:val="A268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E61585"/>
    <w:multiLevelType w:val="multilevel"/>
    <w:tmpl w:val="AD58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CD253C"/>
    <w:multiLevelType w:val="multilevel"/>
    <w:tmpl w:val="60C2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3A5B83"/>
    <w:multiLevelType w:val="multilevel"/>
    <w:tmpl w:val="EC30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8C41A5"/>
    <w:multiLevelType w:val="multilevel"/>
    <w:tmpl w:val="434E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07050E"/>
    <w:multiLevelType w:val="multilevel"/>
    <w:tmpl w:val="58F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C8683A"/>
    <w:multiLevelType w:val="multilevel"/>
    <w:tmpl w:val="6974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1C7EFD"/>
    <w:multiLevelType w:val="multilevel"/>
    <w:tmpl w:val="F29288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3927C0E"/>
    <w:multiLevelType w:val="multilevel"/>
    <w:tmpl w:val="F98C22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46305FC8"/>
    <w:multiLevelType w:val="multilevel"/>
    <w:tmpl w:val="B0BC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F10E56"/>
    <w:multiLevelType w:val="multilevel"/>
    <w:tmpl w:val="4EDE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CB1348"/>
    <w:multiLevelType w:val="multilevel"/>
    <w:tmpl w:val="E50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E6433"/>
    <w:multiLevelType w:val="multilevel"/>
    <w:tmpl w:val="740425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91F225C"/>
    <w:multiLevelType w:val="multilevel"/>
    <w:tmpl w:val="CA7E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F75FAE"/>
    <w:multiLevelType w:val="multilevel"/>
    <w:tmpl w:val="9C0C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753753"/>
    <w:multiLevelType w:val="multilevel"/>
    <w:tmpl w:val="614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262151"/>
    <w:multiLevelType w:val="multilevel"/>
    <w:tmpl w:val="8C5A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652AB9"/>
    <w:multiLevelType w:val="multilevel"/>
    <w:tmpl w:val="8AC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DA1695"/>
    <w:multiLevelType w:val="multilevel"/>
    <w:tmpl w:val="1B7E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9218A"/>
    <w:multiLevelType w:val="multilevel"/>
    <w:tmpl w:val="B97ECA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781C1C86"/>
    <w:multiLevelType w:val="multilevel"/>
    <w:tmpl w:val="D690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8A5D06"/>
    <w:multiLevelType w:val="hybridMultilevel"/>
    <w:tmpl w:val="E0164636"/>
    <w:lvl w:ilvl="0" w:tplc="D7F204AE">
      <w:start w:val="1"/>
      <w:numFmt w:val="decimal"/>
      <w:lvlText w:val="%1."/>
      <w:lvlJc w:val="left"/>
      <w:pPr>
        <w:ind w:left="1428" w:hanging="360"/>
      </w:pPr>
      <w:rPr>
        <w:rFonts w:cs="Times New Roman" w:hint="default"/>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0">
    <w:nsid w:val="7BBA66F4"/>
    <w:multiLevelType w:val="multilevel"/>
    <w:tmpl w:val="F0D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9"/>
  </w:num>
  <w:num w:numId="3">
    <w:abstractNumId w:val="14"/>
  </w:num>
  <w:num w:numId="4">
    <w:abstractNumId w:val="22"/>
  </w:num>
  <w:num w:numId="5">
    <w:abstractNumId w:val="18"/>
  </w:num>
  <w:num w:numId="6">
    <w:abstractNumId w:val="8"/>
  </w:num>
  <w:num w:numId="7">
    <w:abstractNumId w:val="7"/>
  </w:num>
  <w:num w:numId="8">
    <w:abstractNumId w:val="15"/>
  </w:num>
  <w:num w:numId="9">
    <w:abstractNumId w:val="9"/>
  </w:num>
  <w:num w:numId="10">
    <w:abstractNumId w:val="27"/>
  </w:num>
  <w:num w:numId="11">
    <w:abstractNumId w:val="17"/>
  </w:num>
  <w:num w:numId="12">
    <w:abstractNumId w:val="28"/>
  </w:num>
  <w:num w:numId="13">
    <w:abstractNumId w:val="11"/>
  </w:num>
  <w:num w:numId="14">
    <w:abstractNumId w:val="13"/>
  </w:num>
  <w:num w:numId="15">
    <w:abstractNumId w:val="19"/>
  </w:num>
  <w:num w:numId="16">
    <w:abstractNumId w:val="24"/>
  </w:num>
  <w:num w:numId="17">
    <w:abstractNumId w:val="4"/>
  </w:num>
  <w:num w:numId="18">
    <w:abstractNumId w:val="26"/>
  </w:num>
  <w:num w:numId="19">
    <w:abstractNumId w:val="0"/>
  </w:num>
  <w:num w:numId="20">
    <w:abstractNumId w:val="30"/>
  </w:num>
  <w:num w:numId="21">
    <w:abstractNumId w:val="6"/>
  </w:num>
  <w:num w:numId="22">
    <w:abstractNumId w:val="20"/>
  </w:num>
  <w:num w:numId="23">
    <w:abstractNumId w:val="2"/>
  </w:num>
  <w:num w:numId="24">
    <w:abstractNumId w:val="16"/>
  </w:num>
  <w:num w:numId="25">
    <w:abstractNumId w:val="25"/>
  </w:num>
  <w:num w:numId="26">
    <w:abstractNumId w:val="23"/>
  </w:num>
  <w:num w:numId="27">
    <w:abstractNumId w:val="3"/>
  </w:num>
  <w:num w:numId="28">
    <w:abstractNumId w:val="21"/>
  </w:num>
  <w:num w:numId="29">
    <w:abstractNumId w:val="10"/>
  </w:num>
  <w:num w:numId="30">
    <w:abstractNumId w:val="12"/>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38EA"/>
    <w:rsid w:val="0003177B"/>
    <w:rsid w:val="00033ABE"/>
    <w:rsid w:val="000B2322"/>
    <w:rsid w:val="000C240C"/>
    <w:rsid w:val="000D200F"/>
    <w:rsid w:val="000D501B"/>
    <w:rsid w:val="001117AA"/>
    <w:rsid w:val="00125A53"/>
    <w:rsid w:val="00133C7A"/>
    <w:rsid w:val="001F6979"/>
    <w:rsid w:val="00201B8C"/>
    <w:rsid w:val="0022587E"/>
    <w:rsid w:val="0024395E"/>
    <w:rsid w:val="003A0262"/>
    <w:rsid w:val="003A5FB3"/>
    <w:rsid w:val="003D38EA"/>
    <w:rsid w:val="003F091E"/>
    <w:rsid w:val="003F3F44"/>
    <w:rsid w:val="00436D4A"/>
    <w:rsid w:val="00466921"/>
    <w:rsid w:val="004E7454"/>
    <w:rsid w:val="005B3FD6"/>
    <w:rsid w:val="005C38F3"/>
    <w:rsid w:val="005F0ACD"/>
    <w:rsid w:val="00622888"/>
    <w:rsid w:val="0064374D"/>
    <w:rsid w:val="007204C1"/>
    <w:rsid w:val="00743790"/>
    <w:rsid w:val="007F09BA"/>
    <w:rsid w:val="00826518"/>
    <w:rsid w:val="00847FBA"/>
    <w:rsid w:val="00883D09"/>
    <w:rsid w:val="0089456E"/>
    <w:rsid w:val="00894E0E"/>
    <w:rsid w:val="008B295C"/>
    <w:rsid w:val="009126D9"/>
    <w:rsid w:val="00916955"/>
    <w:rsid w:val="00923777"/>
    <w:rsid w:val="00962A21"/>
    <w:rsid w:val="009C4A14"/>
    <w:rsid w:val="009F11C3"/>
    <w:rsid w:val="009F355E"/>
    <w:rsid w:val="00A70346"/>
    <w:rsid w:val="00AC564D"/>
    <w:rsid w:val="00B57144"/>
    <w:rsid w:val="00BC0796"/>
    <w:rsid w:val="00C10185"/>
    <w:rsid w:val="00C25BD7"/>
    <w:rsid w:val="00C8034B"/>
    <w:rsid w:val="00C8188C"/>
    <w:rsid w:val="00CD61D3"/>
    <w:rsid w:val="00CE2019"/>
    <w:rsid w:val="00CF3053"/>
    <w:rsid w:val="00CF6B6E"/>
    <w:rsid w:val="00D752D8"/>
    <w:rsid w:val="00E00890"/>
    <w:rsid w:val="00E14926"/>
    <w:rsid w:val="00E17A9D"/>
    <w:rsid w:val="00F61E8B"/>
    <w:rsid w:val="00FA11A6"/>
    <w:rsid w:val="00FC5A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CD"/>
    <w:pPr>
      <w:spacing w:after="160" w:line="259" w:lineRule="auto"/>
    </w:pPr>
    <w:rPr>
      <w:lang w:val="uk-UA" w:eastAsia="en-US"/>
    </w:rPr>
  </w:style>
  <w:style w:type="paragraph" w:styleId="Heading1">
    <w:name w:val="heading 1"/>
    <w:basedOn w:val="Normal"/>
    <w:next w:val="Normal"/>
    <w:link w:val="Heading1Char"/>
    <w:uiPriority w:val="99"/>
    <w:qFormat/>
    <w:rsid w:val="007F09BA"/>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link w:val="Heading2Char"/>
    <w:uiPriority w:val="99"/>
    <w:qFormat/>
    <w:rsid w:val="009F11C3"/>
    <w:pPr>
      <w:spacing w:before="100" w:beforeAutospacing="1" w:after="100" w:afterAutospacing="1" w:line="240" w:lineRule="auto"/>
      <w:outlineLvl w:val="1"/>
    </w:pPr>
    <w:rPr>
      <w:rFonts w:ascii="Times New Roman" w:eastAsia="Times New Roman" w:hAnsi="Times New Roman"/>
      <w:b/>
      <w:bCs/>
      <w:sz w:val="36"/>
      <w:szCs w:val="36"/>
      <w:lang w:eastAsia="uk-UA"/>
    </w:rPr>
  </w:style>
  <w:style w:type="paragraph" w:styleId="Heading3">
    <w:name w:val="heading 3"/>
    <w:basedOn w:val="Normal"/>
    <w:link w:val="Heading3Char"/>
    <w:uiPriority w:val="99"/>
    <w:qFormat/>
    <w:rsid w:val="009F11C3"/>
    <w:pPr>
      <w:spacing w:before="100" w:beforeAutospacing="1" w:after="100" w:afterAutospacing="1" w:line="240" w:lineRule="auto"/>
      <w:outlineLvl w:val="2"/>
    </w:pPr>
    <w:rPr>
      <w:rFonts w:ascii="Times New Roman" w:eastAsia="Times New Roman" w:hAnsi="Times New Roman"/>
      <w:b/>
      <w:bCs/>
      <w:sz w:val="27"/>
      <w:szCs w:val="27"/>
      <w:lang w:eastAsia="uk-UA"/>
    </w:rPr>
  </w:style>
  <w:style w:type="paragraph" w:styleId="Heading4">
    <w:name w:val="heading 4"/>
    <w:basedOn w:val="Normal"/>
    <w:link w:val="Heading4Char"/>
    <w:uiPriority w:val="99"/>
    <w:qFormat/>
    <w:rsid w:val="009F11C3"/>
    <w:pPr>
      <w:spacing w:before="100" w:beforeAutospacing="1" w:after="100" w:afterAutospacing="1" w:line="240" w:lineRule="auto"/>
      <w:outlineLvl w:val="3"/>
    </w:pPr>
    <w:rPr>
      <w:rFonts w:ascii="Times New Roman" w:eastAsia="Times New Roman" w:hAnsi="Times New Roman"/>
      <w:b/>
      <w:bCs/>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9BA"/>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9F11C3"/>
    <w:rPr>
      <w:rFonts w:ascii="Times New Roman" w:hAnsi="Times New Roman" w:cs="Times New Roman"/>
      <w:b/>
      <w:bCs/>
      <w:sz w:val="36"/>
      <w:szCs w:val="36"/>
      <w:lang w:eastAsia="uk-UA"/>
    </w:rPr>
  </w:style>
  <w:style w:type="character" w:customStyle="1" w:styleId="Heading3Char">
    <w:name w:val="Heading 3 Char"/>
    <w:basedOn w:val="DefaultParagraphFont"/>
    <w:link w:val="Heading3"/>
    <w:uiPriority w:val="99"/>
    <w:locked/>
    <w:rsid w:val="009F11C3"/>
    <w:rPr>
      <w:rFonts w:ascii="Times New Roman" w:hAnsi="Times New Roman" w:cs="Times New Roman"/>
      <w:b/>
      <w:bCs/>
      <w:sz w:val="27"/>
      <w:szCs w:val="27"/>
      <w:lang w:eastAsia="uk-UA"/>
    </w:rPr>
  </w:style>
  <w:style w:type="character" w:customStyle="1" w:styleId="Heading4Char">
    <w:name w:val="Heading 4 Char"/>
    <w:basedOn w:val="DefaultParagraphFont"/>
    <w:link w:val="Heading4"/>
    <w:uiPriority w:val="99"/>
    <w:locked/>
    <w:rsid w:val="009F11C3"/>
    <w:rPr>
      <w:rFonts w:ascii="Times New Roman" w:hAnsi="Times New Roman" w:cs="Times New Roman"/>
      <w:b/>
      <w:bCs/>
      <w:sz w:val="24"/>
      <w:szCs w:val="24"/>
      <w:lang w:eastAsia="uk-UA"/>
    </w:rPr>
  </w:style>
  <w:style w:type="table" w:styleId="TableGrid">
    <w:name w:val="Table Grid"/>
    <w:basedOn w:val="TableNormal"/>
    <w:uiPriority w:val="99"/>
    <w:rsid w:val="0046692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46692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NormalWeb">
    <w:name w:val="Normal (Web)"/>
    <w:basedOn w:val="Normal"/>
    <w:uiPriority w:val="99"/>
    <w:rsid w:val="009F11C3"/>
    <w:pPr>
      <w:spacing w:before="100" w:beforeAutospacing="1" w:after="100" w:afterAutospacing="1" w:line="240" w:lineRule="auto"/>
    </w:pPr>
    <w:rPr>
      <w:rFonts w:ascii="Times New Roman" w:eastAsia="Times New Roman" w:hAnsi="Times New Roman"/>
      <w:sz w:val="24"/>
      <w:szCs w:val="24"/>
      <w:lang w:eastAsia="uk-UA"/>
    </w:rPr>
  </w:style>
  <w:style w:type="character" w:styleId="Strong">
    <w:name w:val="Strong"/>
    <w:basedOn w:val="DefaultParagraphFont"/>
    <w:uiPriority w:val="99"/>
    <w:qFormat/>
    <w:rsid w:val="009F11C3"/>
    <w:rPr>
      <w:rFonts w:cs="Times New Roman"/>
      <w:b/>
      <w:bCs/>
    </w:rPr>
  </w:style>
  <w:style w:type="paragraph" w:styleId="Header">
    <w:name w:val="header"/>
    <w:basedOn w:val="Normal"/>
    <w:link w:val="HeaderChar"/>
    <w:uiPriority w:val="99"/>
    <w:rsid w:val="00436D4A"/>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436D4A"/>
    <w:rPr>
      <w:rFonts w:cs="Times New Roman"/>
    </w:rPr>
  </w:style>
  <w:style w:type="paragraph" w:styleId="Footer">
    <w:name w:val="footer"/>
    <w:basedOn w:val="Normal"/>
    <w:link w:val="FooterChar"/>
    <w:uiPriority w:val="99"/>
    <w:rsid w:val="00436D4A"/>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436D4A"/>
    <w:rPr>
      <w:rFonts w:cs="Times New Roman"/>
    </w:rPr>
  </w:style>
</w:styles>
</file>

<file path=word/webSettings.xml><?xml version="1.0" encoding="utf-8"?>
<w:webSettings xmlns:r="http://schemas.openxmlformats.org/officeDocument/2006/relationships" xmlns:w="http://schemas.openxmlformats.org/wordprocessingml/2006/main">
  <w:divs>
    <w:div w:id="147597229">
      <w:marLeft w:val="0"/>
      <w:marRight w:val="0"/>
      <w:marTop w:val="0"/>
      <w:marBottom w:val="0"/>
      <w:divBdr>
        <w:top w:val="none" w:sz="0" w:space="0" w:color="auto"/>
        <w:left w:val="none" w:sz="0" w:space="0" w:color="auto"/>
        <w:bottom w:val="none" w:sz="0" w:space="0" w:color="auto"/>
        <w:right w:val="none" w:sz="0" w:space="0" w:color="auto"/>
      </w:divBdr>
    </w:div>
    <w:div w:id="147597230">
      <w:marLeft w:val="0"/>
      <w:marRight w:val="0"/>
      <w:marTop w:val="0"/>
      <w:marBottom w:val="0"/>
      <w:divBdr>
        <w:top w:val="none" w:sz="0" w:space="0" w:color="auto"/>
        <w:left w:val="none" w:sz="0" w:space="0" w:color="auto"/>
        <w:bottom w:val="none" w:sz="0" w:space="0" w:color="auto"/>
        <w:right w:val="none" w:sz="0" w:space="0" w:color="auto"/>
      </w:divBdr>
    </w:div>
    <w:div w:id="147597237">
      <w:marLeft w:val="0"/>
      <w:marRight w:val="0"/>
      <w:marTop w:val="0"/>
      <w:marBottom w:val="0"/>
      <w:divBdr>
        <w:top w:val="none" w:sz="0" w:space="0" w:color="auto"/>
        <w:left w:val="none" w:sz="0" w:space="0" w:color="auto"/>
        <w:bottom w:val="none" w:sz="0" w:space="0" w:color="auto"/>
        <w:right w:val="none" w:sz="0" w:space="0" w:color="auto"/>
      </w:divBdr>
      <w:divsChild>
        <w:div w:id="147597260">
          <w:marLeft w:val="0"/>
          <w:marRight w:val="0"/>
          <w:marTop w:val="0"/>
          <w:marBottom w:val="0"/>
          <w:divBdr>
            <w:top w:val="none" w:sz="0" w:space="0" w:color="auto"/>
            <w:left w:val="none" w:sz="0" w:space="0" w:color="auto"/>
            <w:bottom w:val="none" w:sz="0" w:space="0" w:color="auto"/>
            <w:right w:val="none" w:sz="0" w:space="0" w:color="auto"/>
          </w:divBdr>
          <w:divsChild>
            <w:div w:id="1475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238">
      <w:marLeft w:val="0"/>
      <w:marRight w:val="0"/>
      <w:marTop w:val="0"/>
      <w:marBottom w:val="0"/>
      <w:divBdr>
        <w:top w:val="none" w:sz="0" w:space="0" w:color="auto"/>
        <w:left w:val="none" w:sz="0" w:space="0" w:color="auto"/>
        <w:bottom w:val="none" w:sz="0" w:space="0" w:color="auto"/>
        <w:right w:val="none" w:sz="0" w:space="0" w:color="auto"/>
      </w:divBdr>
      <w:divsChild>
        <w:div w:id="147597255">
          <w:marLeft w:val="0"/>
          <w:marRight w:val="0"/>
          <w:marTop w:val="0"/>
          <w:marBottom w:val="0"/>
          <w:divBdr>
            <w:top w:val="none" w:sz="0" w:space="0" w:color="auto"/>
            <w:left w:val="none" w:sz="0" w:space="0" w:color="auto"/>
            <w:bottom w:val="none" w:sz="0" w:space="0" w:color="auto"/>
            <w:right w:val="none" w:sz="0" w:space="0" w:color="auto"/>
          </w:divBdr>
          <w:divsChild>
            <w:div w:id="1475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240">
      <w:marLeft w:val="0"/>
      <w:marRight w:val="0"/>
      <w:marTop w:val="0"/>
      <w:marBottom w:val="0"/>
      <w:divBdr>
        <w:top w:val="none" w:sz="0" w:space="0" w:color="auto"/>
        <w:left w:val="none" w:sz="0" w:space="0" w:color="auto"/>
        <w:bottom w:val="none" w:sz="0" w:space="0" w:color="auto"/>
        <w:right w:val="none" w:sz="0" w:space="0" w:color="auto"/>
      </w:divBdr>
    </w:div>
    <w:div w:id="147597248">
      <w:marLeft w:val="0"/>
      <w:marRight w:val="0"/>
      <w:marTop w:val="0"/>
      <w:marBottom w:val="0"/>
      <w:divBdr>
        <w:top w:val="none" w:sz="0" w:space="0" w:color="auto"/>
        <w:left w:val="none" w:sz="0" w:space="0" w:color="auto"/>
        <w:bottom w:val="none" w:sz="0" w:space="0" w:color="auto"/>
        <w:right w:val="none" w:sz="0" w:space="0" w:color="auto"/>
      </w:divBdr>
    </w:div>
    <w:div w:id="147597249">
      <w:marLeft w:val="0"/>
      <w:marRight w:val="0"/>
      <w:marTop w:val="0"/>
      <w:marBottom w:val="0"/>
      <w:divBdr>
        <w:top w:val="none" w:sz="0" w:space="0" w:color="auto"/>
        <w:left w:val="none" w:sz="0" w:space="0" w:color="auto"/>
        <w:bottom w:val="none" w:sz="0" w:space="0" w:color="auto"/>
        <w:right w:val="none" w:sz="0" w:space="0" w:color="auto"/>
      </w:divBdr>
      <w:divsChild>
        <w:div w:id="147597247">
          <w:marLeft w:val="0"/>
          <w:marRight w:val="0"/>
          <w:marTop w:val="0"/>
          <w:marBottom w:val="0"/>
          <w:divBdr>
            <w:top w:val="none" w:sz="0" w:space="0" w:color="auto"/>
            <w:left w:val="none" w:sz="0" w:space="0" w:color="auto"/>
            <w:bottom w:val="none" w:sz="0" w:space="0" w:color="auto"/>
            <w:right w:val="none" w:sz="0" w:space="0" w:color="auto"/>
          </w:divBdr>
          <w:divsChild>
            <w:div w:id="147597278">
              <w:marLeft w:val="0"/>
              <w:marRight w:val="0"/>
              <w:marTop w:val="0"/>
              <w:marBottom w:val="0"/>
              <w:divBdr>
                <w:top w:val="none" w:sz="0" w:space="0" w:color="auto"/>
                <w:left w:val="none" w:sz="0" w:space="0" w:color="auto"/>
                <w:bottom w:val="none" w:sz="0" w:space="0" w:color="auto"/>
                <w:right w:val="none" w:sz="0" w:space="0" w:color="auto"/>
              </w:divBdr>
            </w:div>
          </w:divsChild>
        </w:div>
        <w:div w:id="147597270">
          <w:marLeft w:val="0"/>
          <w:marRight w:val="0"/>
          <w:marTop w:val="0"/>
          <w:marBottom w:val="0"/>
          <w:divBdr>
            <w:top w:val="none" w:sz="0" w:space="0" w:color="auto"/>
            <w:left w:val="none" w:sz="0" w:space="0" w:color="auto"/>
            <w:bottom w:val="none" w:sz="0" w:space="0" w:color="auto"/>
            <w:right w:val="none" w:sz="0" w:space="0" w:color="auto"/>
          </w:divBdr>
          <w:divsChild>
            <w:div w:id="147597232">
              <w:marLeft w:val="0"/>
              <w:marRight w:val="0"/>
              <w:marTop w:val="0"/>
              <w:marBottom w:val="0"/>
              <w:divBdr>
                <w:top w:val="none" w:sz="0" w:space="0" w:color="auto"/>
                <w:left w:val="none" w:sz="0" w:space="0" w:color="auto"/>
                <w:bottom w:val="none" w:sz="0" w:space="0" w:color="auto"/>
                <w:right w:val="none" w:sz="0" w:space="0" w:color="auto"/>
              </w:divBdr>
            </w:div>
          </w:divsChild>
        </w:div>
        <w:div w:id="147597275">
          <w:marLeft w:val="0"/>
          <w:marRight w:val="0"/>
          <w:marTop w:val="0"/>
          <w:marBottom w:val="0"/>
          <w:divBdr>
            <w:top w:val="none" w:sz="0" w:space="0" w:color="auto"/>
            <w:left w:val="none" w:sz="0" w:space="0" w:color="auto"/>
            <w:bottom w:val="none" w:sz="0" w:space="0" w:color="auto"/>
            <w:right w:val="none" w:sz="0" w:space="0" w:color="auto"/>
          </w:divBdr>
          <w:divsChild>
            <w:div w:id="147597243">
              <w:marLeft w:val="0"/>
              <w:marRight w:val="0"/>
              <w:marTop w:val="0"/>
              <w:marBottom w:val="0"/>
              <w:divBdr>
                <w:top w:val="none" w:sz="0" w:space="0" w:color="auto"/>
                <w:left w:val="none" w:sz="0" w:space="0" w:color="auto"/>
                <w:bottom w:val="none" w:sz="0" w:space="0" w:color="auto"/>
                <w:right w:val="none" w:sz="0" w:space="0" w:color="auto"/>
              </w:divBdr>
            </w:div>
          </w:divsChild>
        </w:div>
        <w:div w:id="147597293">
          <w:marLeft w:val="0"/>
          <w:marRight w:val="0"/>
          <w:marTop w:val="0"/>
          <w:marBottom w:val="0"/>
          <w:divBdr>
            <w:top w:val="none" w:sz="0" w:space="0" w:color="auto"/>
            <w:left w:val="none" w:sz="0" w:space="0" w:color="auto"/>
            <w:bottom w:val="none" w:sz="0" w:space="0" w:color="auto"/>
            <w:right w:val="none" w:sz="0" w:space="0" w:color="auto"/>
          </w:divBdr>
          <w:divsChild>
            <w:div w:id="1475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250">
      <w:marLeft w:val="0"/>
      <w:marRight w:val="0"/>
      <w:marTop w:val="0"/>
      <w:marBottom w:val="0"/>
      <w:divBdr>
        <w:top w:val="none" w:sz="0" w:space="0" w:color="auto"/>
        <w:left w:val="none" w:sz="0" w:space="0" w:color="auto"/>
        <w:bottom w:val="none" w:sz="0" w:space="0" w:color="auto"/>
        <w:right w:val="none" w:sz="0" w:space="0" w:color="auto"/>
      </w:divBdr>
    </w:div>
    <w:div w:id="147597251">
      <w:marLeft w:val="0"/>
      <w:marRight w:val="0"/>
      <w:marTop w:val="0"/>
      <w:marBottom w:val="0"/>
      <w:divBdr>
        <w:top w:val="none" w:sz="0" w:space="0" w:color="auto"/>
        <w:left w:val="none" w:sz="0" w:space="0" w:color="auto"/>
        <w:bottom w:val="none" w:sz="0" w:space="0" w:color="auto"/>
        <w:right w:val="none" w:sz="0" w:space="0" w:color="auto"/>
      </w:divBdr>
    </w:div>
    <w:div w:id="147597257">
      <w:marLeft w:val="0"/>
      <w:marRight w:val="0"/>
      <w:marTop w:val="0"/>
      <w:marBottom w:val="0"/>
      <w:divBdr>
        <w:top w:val="none" w:sz="0" w:space="0" w:color="auto"/>
        <w:left w:val="none" w:sz="0" w:space="0" w:color="auto"/>
        <w:bottom w:val="none" w:sz="0" w:space="0" w:color="auto"/>
        <w:right w:val="none" w:sz="0" w:space="0" w:color="auto"/>
      </w:divBdr>
    </w:div>
    <w:div w:id="147597259">
      <w:marLeft w:val="0"/>
      <w:marRight w:val="0"/>
      <w:marTop w:val="0"/>
      <w:marBottom w:val="0"/>
      <w:divBdr>
        <w:top w:val="none" w:sz="0" w:space="0" w:color="auto"/>
        <w:left w:val="none" w:sz="0" w:space="0" w:color="auto"/>
        <w:bottom w:val="none" w:sz="0" w:space="0" w:color="auto"/>
        <w:right w:val="none" w:sz="0" w:space="0" w:color="auto"/>
      </w:divBdr>
      <w:divsChild>
        <w:div w:id="147597245">
          <w:marLeft w:val="0"/>
          <w:marRight w:val="0"/>
          <w:marTop w:val="0"/>
          <w:marBottom w:val="0"/>
          <w:divBdr>
            <w:top w:val="none" w:sz="0" w:space="0" w:color="auto"/>
            <w:left w:val="none" w:sz="0" w:space="0" w:color="auto"/>
            <w:bottom w:val="none" w:sz="0" w:space="0" w:color="auto"/>
            <w:right w:val="none" w:sz="0" w:space="0" w:color="auto"/>
          </w:divBdr>
        </w:div>
        <w:div w:id="147597264">
          <w:marLeft w:val="0"/>
          <w:marRight w:val="0"/>
          <w:marTop w:val="0"/>
          <w:marBottom w:val="0"/>
          <w:divBdr>
            <w:top w:val="none" w:sz="0" w:space="0" w:color="auto"/>
            <w:left w:val="none" w:sz="0" w:space="0" w:color="auto"/>
            <w:bottom w:val="none" w:sz="0" w:space="0" w:color="auto"/>
            <w:right w:val="none" w:sz="0" w:space="0" w:color="auto"/>
          </w:divBdr>
        </w:div>
        <w:div w:id="147597269">
          <w:marLeft w:val="0"/>
          <w:marRight w:val="0"/>
          <w:marTop w:val="0"/>
          <w:marBottom w:val="0"/>
          <w:divBdr>
            <w:top w:val="none" w:sz="0" w:space="0" w:color="auto"/>
            <w:left w:val="none" w:sz="0" w:space="0" w:color="auto"/>
            <w:bottom w:val="none" w:sz="0" w:space="0" w:color="auto"/>
            <w:right w:val="none" w:sz="0" w:space="0" w:color="auto"/>
          </w:divBdr>
        </w:div>
        <w:div w:id="147597284">
          <w:marLeft w:val="0"/>
          <w:marRight w:val="0"/>
          <w:marTop w:val="0"/>
          <w:marBottom w:val="0"/>
          <w:divBdr>
            <w:top w:val="none" w:sz="0" w:space="0" w:color="auto"/>
            <w:left w:val="none" w:sz="0" w:space="0" w:color="auto"/>
            <w:bottom w:val="none" w:sz="0" w:space="0" w:color="auto"/>
            <w:right w:val="none" w:sz="0" w:space="0" w:color="auto"/>
          </w:divBdr>
        </w:div>
      </w:divsChild>
    </w:div>
    <w:div w:id="147597263">
      <w:marLeft w:val="0"/>
      <w:marRight w:val="0"/>
      <w:marTop w:val="0"/>
      <w:marBottom w:val="0"/>
      <w:divBdr>
        <w:top w:val="none" w:sz="0" w:space="0" w:color="auto"/>
        <w:left w:val="none" w:sz="0" w:space="0" w:color="auto"/>
        <w:bottom w:val="none" w:sz="0" w:space="0" w:color="auto"/>
        <w:right w:val="none" w:sz="0" w:space="0" w:color="auto"/>
      </w:divBdr>
    </w:div>
    <w:div w:id="147597271">
      <w:marLeft w:val="0"/>
      <w:marRight w:val="0"/>
      <w:marTop w:val="0"/>
      <w:marBottom w:val="0"/>
      <w:divBdr>
        <w:top w:val="none" w:sz="0" w:space="0" w:color="auto"/>
        <w:left w:val="none" w:sz="0" w:space="0" w:color="auto"/>
        <w:bottom w:val="none" w:sz="0" w:space="0" w:color="auto"/>
        <w:right w:val="none" w:sz="0" w:space="0" w:color="auto"/>
      </w:divBdr>
      <w:divsChild>
        <w:div w:id="147597299">
          <w:marLeft w:val="0"/>
          <w:marRight w:val="0"/>
          <w:marTop w:val="0"/>
          <w:marBottom w:val="0"/>
          <w:divBdr>
            <w:top w:val="none" w:sz="0" w:space="0" w:color="auto"/>
            <w:left w:val="none" w:sz="0" w:space="0" w:color="auto"/>
            <w:bottom w:val="none" w:sz="0" w:space="0" w:color="auto"/>
            <w:right w:val="none" w:sz="0" w:space="0" w:color="auto"/>
          </w:divBdr>
          <w:divsChild>
            <w:div w:id="1475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272">
      <w:marLeft w:val="0"/>
      <w:marRight w:val="0"/>
      <w:marTop w:val="0"/>
      <w:marBottom w:val="0"/>
      <w:divBdr>
        <w:top w:val="none" w:sz="0" w:space="0" w:color="auto"/>
        <w:left w:val="none" w:sz="0" w:space="0" w:color="auto"/>
        <w:bottom w:val="none" w:sz="0" w:space="0" w:color="auto"/>
        <w:right w:val="none" w:sz="0" w:space="0" w:color="auto"/>
      </w:divBdr>
    </w:div>
    <w:div w:id="147597273">
      <w:marLeft w:val="0"/>
      <w:marRight w:val="0"/>
      <w:marTop w:val="0"/>
      <w:marBottom w:val="0"/>
      <w:divBdr>
        <w:top w:val="none" w:sz="0" w:space="0" w:color="auto"/>
        <w:left w:val="none" w:sz="0" w:space="0" w:color="auto"/>
        <w:bottom w:val="none" w:sz="0" w:space="0" w:color="auto"/>
        <w:right w:val="none" w:sz="0" w:space="0" w:color="auto"/>
      </w:divBdr>
    </w:div>
    <w:div w:id="147597274">
      <w:marLeft w:val="0"/>
      <w:marRight w:val="0"/>
      <w:marTop w:val="0"/>
      <w:marBottom w:val="0"/>
      <w:divBdr>
        <w:top w:val="none" w:sz="0" w:space="0" w:color="auto"/>
        <w:left w:val="none" w:sz="0" w:space="0" w:color="auto"/>
        <w:bottom w:val="none" w:sz="0" w:space="0" w:color="auto"/>
        <w:right w:val="none" w:sz="0" w:space="0" w:color="auto"/>
      </w:divBdr>
    </w:div>
    <w:div w:id="147597286">
      <w:marLeft w:val="0"/>
      <w:marRight w:val="0"/>
      <w:marTop w:val="0"/>
      <w:marBottom w:val="0"/>
      <w:divBdr>
        <w:top w:val="none" w:sz="0" w:space="0" w:color="auto"/>
        <w:left w:val="none" w:sz="0" w:space="0" w:color="auto"/>
        <w:bottom w:val="none" w:sz="0" w:space="0" w:color="auto"/>
        <w:right w:val="none" w:sz="0" w:space="0" w:color="auto"/>
      </w:divBdr>
    </w:div>
    <w:div w:id="147597289">
      <w:marLeft w:val="0"/>
      <w:marRight w:val="0"/>
      <w:marTop w:val="0"/>
      <w:marBottom w:val="0"/>
      <w:divBdr>
        <w:top w:val="none" w:sz="0" w:space="0" w:color="auto"/>
        <w:left w:val="none" w:sz="0" w:space="0" w:color="auto"/>
        <w:bottom w:val="none" w:sz="0" w:space="0" w:color="auto"/>
        <w:right w:val="none" w:sz="0" w:space="0" w:color="auto"/>
      </w:divBdr>
    </w:div>
    <w:div w:id="147597290">
      <w:marLeft w:val="0"/>
      <w:marRight w:val="0"/>
      <w:marTop w:val="0"/>
      <w:marBottom w:val="0"/>
      <w:divBdr>
        <w:top w:val="none" w:sz="0" w:space="0" w:color="auto"/>
        <w:left w:val="none" w:sz="0" w:space="0" w:color="auto"/>
        <w:bottom w:val="none" w:sz="0" w:space="0" w:color="auto"/>
        <w:right w:val="none" w:sz="0" w:space="0" w:color="auto"/>
      </w:divBdr>
    </w:div>
    <w:div w:id="147597291">
      <w:marLeft w:val="0"/>
      <w:marRight w:val="0"/>
      <w:marTop w:val="0"/>
      <w:marBottom w:val="0"/>
      <w:divBdr>
        <w:top w:val="none" w:sz="0" w:space="0" w:color="auto"/>
        <w:left w:val="none" w:sz="0" w:space="0" w:color="auto"/>
        <w:bottom w:val="none" w:sz="0" w:space="0" w:color="auto"/>
        <w:right w:val="none" w:sz="0" w:space="0" w:color="auto"/>
      </w:divBdr>
    </w:div>
    <w:div w:id="147597294">
      <w:marLeft w:val="0"/>
      <w:marRight w:val="0"/>
      <w:marTop w:val="0"/>
      <w:marBottom w:val="0"/>
      <w:divBdr>
        <w:top w:val="none" w:sz="0" w:space="0" w:color="auto"/>
        <w:left w:val="none" w:sz="0" w:space="0" w:color="auto"/>
        <w:bottom w:val="none" w:sz="0" w:space="0" w:color="auto"/>
        <w:right w:val="none" w:sz="0" w:space="0" w:color="auto"/>
      </w:divBdr>
    </w:div>
    <w:div w:id="147597295">
      <w:marLeft w:val="0"/>
      <w:marRight w:val="0"/>
      <w:marTop w:val="0"/>
      <w:marBottom w:val="0"/>
      <w:divBdr>
        <w:top w:val="none" w:sz="0" w:space="0" w:color="auto"/>
        <w:left w:val="none" w:sz="0" w:space="0" w:color="auto"/>
        <w:bottom w:val="none" w:sz="0" w:space="0" w:color="auto"/>
        <w:right w:val="none" w:sz="0" w:space="0" w:color="auto"/>
      </w:divBdr>
    </w:div>
    <w:div w:id="147597296">
      <w:marLeft w:val="0"/>
      <w:marRight w:val="0"/>
      <w:marTop w:val="0"/>
      <w:marBottom w:val="0"/>
      <w:divBdr>
        <w:top w:val="none" w:sz="0" w:space="0" w:color="auto"/>
        <w:left w:val="none" w:sz="0" w:space="0" w:color="auto"/>
        <w:bottom w:val="none" w:sz="0" w:space="0" w:color="auto"/>
        <w:right w:val="none" w:sz="0" w:space="0" w:color="auto"/>
      </w:divBdr>
      <w:divsChild>
        <w:div w:id="147597233">
          <w:marLeft w:val="0"/>
          <w:marRight w:val="0"/>
          <w:marTop w:val="0"/>
          <w:marBottom w:val="0"/>
          <w:divBdr>
            <w:top w:val="none" w:sz="0" w:space="0" w:color="auto"/>
            <w:left w:val="none" w:sz="0" w:space="0" w:color="auto"/>
            <w:bottom w:val="none" w:sz="0" w:space="0" w:color="auto"/>
            <w:right w:val="none" w:sz="0" w:space="0" w:color="auto"/>
          </w:divBdr>
          <w:divsChild>
            <w:div w:id="147597236">
              <w:marLeft w:val="0"/>
              <w:marRight w:val="0"/>
              <w:marTop w:val="0"/>
              <w:marBottom w:val="0"/>
              <w:divBdr>
                <w:top w:val="none" w:sz="0" w:space="0" w:color="auto"/>
                <w:left w:val="none" w:sz="0" w:space="0" w:color="auto"/>
                <w:bottom w:val="none" w:sz="0" w:space="0" w:color="auto"/>
                <w:right w:val="none" w:sz="0" w:space="0" w:color="auto"/>
              </w:divBdr>
            </w:div>
          </w:divsChild>
        </w:div>
        <w:div w:id="147597244">
          <w:marLeft w:val="0"/>
          <w:marRight w:val="0"/>
          <w:marTop w:val="0"/>
          <w:marBottom w:val="0"/>
          <w:divBdr>
            <w:top w:val="none" w:sz="0" w:space="0" w:color="auto"/>
            <w:left w:val="none" w:sz="0" w:space="0" w:color="auto"/>
            <w:bottom w:val="none" w:sz="0" w:space="0" w:color="auto"/>
            <w:right w:val="none" w:sz="0" w:space="0" w:color="auto"/>
          </w:divBdr>
          <w:divsChild>
            <w:div w:id="147597234">
              <w:marLeft w:val="0"/>
              <w:marRight w:val="0"/>
              <w:marTop w:val="0"/>
              <w:marBottom w:val="0"/>
              <w:divBdr>
                <w:top w:val="none" w:sz="0" w:space="0" w:color="auto"/>
                <w:left w:val="none" w:sz="0" w:space="0" w:color="auto"/>
                <w:bottom w:val="none" w:sz="0" w:space="0" w:color="auto"/>
                <w:right w:val="none" w:sz="0" w:space="0" w:color="auto"/>
              </w:divBdr>
            </w:div>
          </w:divsChild>
        </w:div>
        <w:div w:id="147597254">
          <w:marLeft w:val="0"/>
          <w:marRight w:val="0"/>
          <w:marTop w:val="0"/>
          <w:marBottom w:val="0"/>
          <w:divBdr>
            <w:top w:val="none" w:sz="0" w:space="0" w:color="auto"/>
            <w:left w:val="none" w:sz="0" w:space="0" w:color="auto"/>
            <w:bottom w:val="none" w:sz="0" w:space="0" w:color="auto"/>
            <w:right w:val="none" w:sz="0" w:space="0" w:color="auto"/>
          </w:divBdr>
          <w:divsChild>
            <w:div w:id="147597246">
              <w:marLeft w:val="0"/>
              <w:marRight w:val="0"/>
              <w:marTop w:val="0"/>
              <w:marBottom w:val="0"/>
              <w:divBdr>
                <w:top w:val="none" w:sz="0" w:space="0" w:color="auto"/>
                <w:left w:val="none" w:sz="0" w:space="0" w:color="auto"/>
                <w:bottom w:val="none" w:sz="0" w:space="0" w:color="auto"/>
                <w:right w:val="none" w:sz="0" w:space="0" w:color="auto"/>
              </w:divBdr>
            </w:div>
          </w:divsChild>
        </w:div>
        <w:div w:id="147597265">
          <w:marLeft w:val="0"/>
          <w:marRight w:val="0"/>
          <w:marTop w:val="0"/>
          <w:marBottom w:val="0"/>
          <w:divBdr>
            <w:top w:val="none" w:sz="0" w:space="0" w:color="auto"/>
            <w:left w:val="none" w:sz="0" w:space="0" w:color="auto"/>
            <w:bottom w:val="none" w:sz="0" w:space="0" w:color="auto"/>
            <w:right w:val="none" w:sz="0" w:space="0" w:color="auto"/>
          </w:divBdr>
          <w:divsChild>
            <w:div w:id="147597252">
              <w:marLeft w:val="0"/>
              <w:marRight w:val="0"/>
              <w:marTop w:val="0"/>
              <w:marBottom w:val="0"/>
              <w:divBdr>
                <w:top w:val="none" w:sz="0" w:space="0" w:color="auto"/>
                <w:left w:val="none" w:sz="0" w:space="0" w:color="auto"/>
                <w:bottom w:val="none" w:sz="0" w:space="0" w:color="auto"/>
                <w:right w:val="none" w:sz="0" w:space="0" w:color="auto"/>
              </w:divBdr>
            </w:div>
          </w:divsChild>
        </w:div>
        <w:div w:id="147597280">
          <w:marLeft w:val="0"/>
          <w:marRight w:val="0"/>
          <w:marTop w:val="0"/>
          <w:marBottom w:val="0"/>
          <w:divBdr>
            <w:top w:val="none" w:sz="0" w:space="0" w:color="auto"/>
            <w:left w:val="none" w:sz="0" w:space="0" w:color="auto"/>
            <w:bottom w:val="none" w:sz="0" w:space="0" w:color="auto"/>
            <w:right w:val="none" w:sz="0" w:space="0" w:color="auto"/>
          </w:divBdr>
          <w:divsChild>
            <w:div w:id="147597261">
              <w:marLeft w:val="0"/>
              <w:marRight w:val="0"/>
              <w:marTop w:val="0"/>
              <w:marBottom w:val="0"/>
              <w:divBdr>
                <w:top w:val="none" w:sz="0" w:space="0" w:color="auto"/>
                <w:left w:val="none" w:sz="0" w:space="0" w:color="auto"/>
                <w:bottom w:val="none" w:sz="0" w:space="0" w:color="auto"/>
                <w:right w:val="none" w:sz="0" w:space="0" w:color="auto"/>
              </w:divBdr>
            </w:div>
          </w:divsChild>
        </w:div>
        <w:div w:id="147597288">
          <w:marLeft w:val="0"/>
          <w:marRight w:val="0"/>
          <w:marTop w:val="0"/>
          <w:marBottom w:val="0"/>
          <w:divBdr>
            <w:top w:val="none" w:sz="0" w:space="0" w:color="auto"/>
            <w:left w:val="none" w:sz="0" w:space="0" w:color="auto"/>
            <w:bottom w:val="none" w:sz="0" w:space="0" w:color="auto"/>
            <w:right w:val="none" w:sz="0" w:space="0" w:color="auto"/>
          </w:divBdr>
          <w:divsChild>
            <w:div w:id="147597306">
              <w:marLeft w:val="0"/>
              <w:marRight w:val="0"/>
              <w:marTop w:val="0"/>
              <w:marBottom w:val="0"/>
              <w:divBdr>
                <w:top w:val="none" w:sz="0" w:space="0" w:color="auto"/>
                <w:left w:val="none" w:sz="0" w:space="0" w:color="auto"/>
                <w:bottom w:val="none" w:sz="0" w:space="0" w:color="auto"/>
                <w:right w:val="none" w:sz="0" w:space="0" w:color="auto"/>
              </w:divBdr>
            </w:div>
          </w:divsChild>
        </w:div>
        <w:div w:id="147597292">
          <w:marLeft w:val="0"/>
          <w:marRight w:val="0"/>
          <w:marTop w:val="0"/>
          <w:marBottom w:val="0"/>
          <w:divBdr>
            <w:top w:val="none" w:sz="0" w:space="0" w:color="auto"/>
            <w:left w:val="none" w:sz="0" w:space="0" w:color="auto"/>
            <w:bottom w:val="none" w:sz="0" w:space="0" w:color="auto"/>
            <w:right w:val="none" w:sz="0" w:space="0" w:color="auto"/>
          </w:divBdr>
          <w:divsChild>
            <w:div w:id="147597309">
              <w:marLeft w:val="0"/>
              <w:marRight w:val="0"/>
              <w:marTop w:val="0"/>
              <w:marBottom w:val="0"/>
              <w:divBdr>
                <w:top w:val="none" w:sz="0" w:space="0" w:color="auto"/>
                <w:left w:val="none" w:sz="0" w:space="0" w:color="auto"/>
                <w:bottom w:val="none" w:sz="0" w:space="0" w:color="auto"/>
                <w:right w:val="none" w:sz="0" w:space="0" w:color="auto"/>
              </w:divBdr>
            </w:div>
          </w:divsChild>
        </w:div>
        <w:div w:id="147597303">
          <w:marLeft w:val="0"/>
          <w:marRight w:val="0"/>
          <w:marTop w:val="0"/>
          <w:marBottom w:val="0"/>
          <w:divBdr>
            <w:top w:val="none" w:sz="0" w:space="0" w:color="auto"/>
            <w:left w:val="none" w:sz="0" w:space="0" w:color="auto"/>
            <w:bottom w:val="none" w:sz="0" w:space="0" w:color="auto"/>
            <w:right w:val="none" w:sz="0" w:space="0" w:color="auto"/>
          </w:divBdr>
          <w:divsChild>
            <w:div w:id="14759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297">
      <w:marLeft w:val="0"/>
      <w:marRight w:val="0"/>
      <w:marTop w:val="0"/>
      <w:marBottom w:val="0"/>
      <w:divBdr>
        <w:top w:val="none" w:sz="0" w:space="0" w:color="auto"/>
        <w:left w:val="none" w:sz="0" w:space="0" w:color="auto"/>
        <w:bottom w:val="none" w:sz="0" w:space="0" w:color="auto"/>
        <w:right w:val="none" w:sz="0" w:space="0" w:color="auto"/>
      </w:divBdr>
    </w:div>
    <w:div w:id="147597298">
      <w:marLeft w:val="0"/>
      <w:marRight w:val="0"/>
      <w:marTop w:val="0"/>
      <w:marBottom w:val="0"/>
      <w:divBdr>
        <w:top w:val="none" w:sz="0" w:space="0" w:color="auto"/>
        <w:left w:val="none" w:sz="0" w:space="0" w:color="auto"/>
        <w:bottom w:val="none" w:sz="0" w:space="0" w:color="auto"/>
        <w:right w:val="none" w:sz="0" w:space="0" w:color="auto"/>
      </w:divBdr>
    </w:div>
    <w:div w:id="147597300">
      <w:marLeft w:val="0"/>
      <w:marRight w:val="0"/>
      <w:marTop w:val="0"/>
      <w:marBottom w:val="0"/>
      <w:divBdr>
        <w:top w:val="none" w:sz="0" w:space="0" w:color="auto"/>
        <w:left w:val="none" w:sz="0" w:space="0" w:color="auto"/>
        <w:bottom w:val="none" w:sz="0" w:space="0" w:color="auto"/>
        <w:right w:val="none" w:sz="0" w:space="0" w:color="auto"/>
      </w:divBdr>
      <w:divsChild>
        <w:div w:id="147597231">
          <w:marLeft w:val="0"/>
          <w:marRight w:val="0"/>
          <w:marTop w:val="0"/>
          <w:marBottom w:val="0"/>
          <w:divBdr>
            <w:top w:val="none" w:sz="0" w:space="0" w:color="auto"/>
            <w:left w:val="none" w:sz="0" w:space="0" w:color="auto"/>
            <w:bottom w:val="none" w:sz="0" w:space="0" w:color="auto"/>
            <w:right w:val="none" w:sz="0" w:space="0" w:color="auto"/>
          </w:divBdr>
          <w:divsChild>
            <w:div w:id="147597242">
              <w:marLeft w:val="0"/>
              <w:marRight w:val="0"/>
              <w:marTop w:val="0"/>
              <w:marBottom w:val="0"/>
              <w:divBdr>
                <w:top w:val="none" w:sz="0" w:space="0" w:color="auto"/>
                <w:left w:val="none" w:sz="0" w:space="0" w:color="auto"/>
                <w:bottom w:val="none" w:sz="0" w:space="0" w:color="auto"/>
                <w:right w:val="none" w:sz="0" w:space="0" w:color="auto"/>
              </w:divBdr>
            </w:div>
          </w:divsChild>
        </w:div>
        <w:div w:id="147597241">
          <w:marLeft w:val="0"/>
          <w:marRight w:val="0"/>
          <w:marTop w:val="0"/>
          <w:marBottom w:val="0"/>
          <w:divBdr>
            <w:top w:val="none" w:sz="0" w:space="0" w:color="auto"/>
            <w:left w:val="none" w:sz="0" w:space="0" w:color="auto"/>
            <w:bottom w:val="none" w:sz="0" w:space="0" w:color="auto"/>
            <w:right w:val="none" w:sz="0" w:space="0" w:color="auto"/>
          </w:divBdr>
          <w:divsChild>
            <w:div w:id="147597253">
              <w:marLeft w:val="0"/>
              <w:marRight w:val="0"/>
              <w:marTop w:val="0"/>
              <w:marBottom w:val="0"/>
              <w:divBdr>
                <w:top w:val="none" w:sz="0" w:space="0" w:color="auto"/>
                <w:left w:val="none" w:sz="0" w:space="0" w:color="auto"/>
                <w:bottom w:val="none" w:sz="0" w:space="0" w:color="auto"/>
                <w:right w:val="none" w:sz="0" w:space="0" w:color="auto"/>
              </w:divBdr>
            </w:div>
          </w:divsChild>
        </w:div>
        <w:div w:id="147597282">
          <w:marLeft w:val="0"/>
          <w:marRight w:val="0"/>
          <w:marTop w:val="0"/>
          <w:marBottom w:val="0"/>
          <w:divBdr>
            <w:top w:val="none" w:sz="0" w:space="0" w:color="auto"/>
            <w:left w:val="none" w:sz="0" w:space="0" w:color="auto"/>
            <w:bottom w:val="none" w:sz="0" w:space="0" w:color="auto"/>
            <w:right w:val="none" w:sz="0" w:space="0" w:color="auto"/>
          </w:divBdr>
          <w:divsChild>
            <w:div w:id="147597283">
              <w:marLeft w:val="0"/>
              <w:marRight w:val="0"/>
              <w:marTop w:val="0"/>
              <w:marBottom w:val="0"/>
              <w:divBdr>
                <w:top w:val="none" w:sz="0" w:space="0" w:color="auto"/>
                <w:left w:val="none" w:sz="0" w:space="0" w:color="auto"/>
                <w:bottom w:val="none" w:sz="0" w:space="0" w:color="auto"/>
                <w:right w:val="none" w:sz="0" w:space="0" w:color="auto"/>
              </w:divBdr>
            </w:div>
          </w:divsChild>
        </w:div>
        <w:div w:id="147597285">
          <w:marLeft w:val="0"/>
          <w:marRight w:val="0"/>
          <w:marTop w:val="0"/>
          <w:marBottom w:val="0"/>
          <w:divBdr>
            <w:top w:val="none" w:sz="0" w:space="0" w:color="auto"/>
            <w:left w:val="none" w:sz="0" w:space="0" w:color="auto"/>
            <w:bottom w:val="none" w:sz="0" w:space="0" w:color="auto"/>
            <w:right w:val="none" w:sz="0" w:space="0" w:color="auto"/>
          </w:divBdr>
          <w:divsChild>
            <w:div w:id="147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302">
      <w:marLeft w:val="0"/>
      <w:marRight w:val="0"/>
      <w:marTop w:val="0"/>
      <w:marBottom w:val="0"/>
      <w:divBdr>
        <w:top w:val="none" w:sz="0" w:space="0" w:color="auto"/>
        <w:left w:val="none" w:sz="0" w:space="0" w:color="auto"/>
        <w:bottom w:val="none" w:sz="0" w:space="0" w:color="auto"/>
        <w:right w:val="none" w:sz="0" w:space="0" w:color="auto"/>
      </w:divBdr>
      <w:divsChild>
        <w:div w:id="147597258">
          <w:marLeft w:val="0"/>
          <w:marRight w:val="0"/>
          <w:marTop w:val="0"/>
          <w:marBottom w:val="0"/>
          <w:divBdr>
            <w:top w:val="none" w:sz="0" w:space="0" w:color="auto"/>
            <w:left w:val="none" w:sz="0" w:space="0" w:color="auto"/>
            <w:bottom w:val="none" w:sz="0" w:space="0" w:color="auto"/>
            <w:right w:val="none" w:sz="0" w:space="0" w:color="auto"/>
          </w:divBdr>
          <w:divsChild>
            <w:div w:id="147597287">
              <w:marLeft w:val="0"/>
              <w:marRight w:val="0"/>
              <w:marTop w:val="0"/>
              <w:marBottom w:val="0"/>
              <w:divBdr>
                <w:top w:val="none" w:sz="0" w:space="0" w:color="auto"/>
                <w:left w:val="none" w:sz="0" w:space="0" w:color="auto"/>
                <w:bottom w:val="none" w:sz="0" w:space="0" w:color="auto"/>
                <w:right w:val="none" w:sz="0" w:space="0" w:color="auto"/>
              </w:divBdr>
            </w:div>
          </w:divsChild>
        </w:div>
        <w:div w:id="147597267">
          <w:marLeft w:val="0"/>
          <w:marRight w:val="0"/>
          <w:marTop w:val="0"/>
          <w:marBottom w:val="0"/>
          <w:divBdr>
            <w:top w:val="none" w:sz="0" w:space="0" w:color="auto"/>
            <w:left w:val="none" w:sz="0" w:space="0" w:color="auto"/>
            <w:bottom w:val="none" w:sz="0" w:space="0" w:color="auto"/>
            <w:right w:val="none" w:sz="0" w:space="0" w:color="auto"/>
          </w:divBdr>
          <w:divsChild>
            <w:div w:id="147597276">
              <w:marLeft w:val="0"/>
              <w:marRight w:val="0"/>
              <w:marTop w:val="0"/>
              <w:marBottom w:val="0"/>
              <w:divBdr>
                <w:top w:val="none" w:sz="0" w:space="0" w:color="auto"/>
                <w:left w:val="none" w:sz="0" w:space="0" w:color="auto"/>
                <w:bottom w:val="none" w:sz="0" w:space="0" w:color="auto"/>
                <w:right w:val="none" w:sz="0" w:space="0" w:color="auto"/>
              </w:divBdr>
            </w:div>
          </w:divsChild>
        </w:div>
        <w:div w:id="147597277">
          <w:marLeft w:val="0"/>
          <w:marRight w:val="0"/>
          <w:marTop w:val="0"/>
          <w:marBottom w:val="0"/>
          <w:divBdr>
            <w:top w:val="none" w:sz="0" w:space="0" w:color="auto"/>
            <w:left w:val="none" w:sz="0" w:space="0" w:color="auto"/>
            <w:bottom w:val="none" w:sz="0" w:space="0" w:color="auto"/>
            <w:right w:val="none" w:sz="0" w:space="0" w:color="auto"/>
          </w:divBdr>
          <w:divsChild>
            <w:div w:id="147597301">
              <w:marLeft w:val="0"/>
              <w:marRight w:val="0"/>
              <w:marTop w:val="0"/>
              <w:marBottom w:val="0"/>
              <w:divBdr>
                <w:top w:val="none" w:sz="0" w:space="0" w:color="auto"/>
                <w:left w:val="none" w:sz="0" w:space="0" w:color="auto"/>
                <w:bottom w:val="none" w:sz="0" w:space="0" w:color="auto"/>
                <w:right w:val="none" w:sz="0" w:space="0" w:color="auto"/>
              </w:divBdr>
            </w:div>
          </w:divsChild>
        </w:div>
        <w:div w:id="147597279">
          <w:marLeft w:val="0"/>
          <w:marRight w:val="0"/>
          <w:marTop w:val="0"/>
          <w:marBottom w:val="0"/>
          <w:divBdr>
            <w:top w:val="none" w:sz="0" w:space="0" w:color="auto"/>
            <w:left w:val="none" w:sz="0" w:space="0" w:color="auto"/>
            <w:bottom w:val="none" w:sz="0" w:space="0" w:color="auto"/>
            <w:right w:val="none" w:sz="0" w:space="0" w:color="auto"/>
          </w:divBdr>
          <w:divsChild>
            <w:div w:id="147597262">
              <w:marLeft w:val="0"/>
              <w:marRight w:val="0"/>
              <w:marTop w:val="0"/>
              <w:marBottom w:val="0"/>
              <w:divBdr>
                <w:top w:val="none" w:sz="0" w:space="0" w:color="auto"/>
                <w:left w:val="none" w:sz="0" w:space="0" w:color="auto"/>
                <w:bottom w:val="none" w:sz="0" w:space="0" w:color="auto"/>
                <w:right w:val="none" w:sz="0" w:space="0" w:color="auto"/>
              </w:divBdr>
            </w:div>
          </w:divsChild>
        </w:div>
        <w:div w:id="147597310">
          <w:marLeft w:val="0"/>
          <w:marRight w:val="0"/>
          <w:marTop w:val="0"/>
          <w:marBottom w:val="0"/>
          <w:divBdr>
            <w:top w:val="none" w:sz="0" w:space="0" w:color="auto"/>
            <w:left w:val="none" w:sz="0" w:space="0" w:color="auto"/>
            <w:bottom w:val="none" w:sz="0" w:space="0" w:color="auto"/>
            <w:right w:val="none" w:sz="0" w:space="0" w:color="auto"/>
          </w:divBdr>
          <w:divsChild>
            <w:div w:id="1475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7304">
      <w:marLeft w:val="0"/>
      <w:marRight w:val="0"/>
      <w:marTop w:val="0"/>
      <w:marBottom w:val="0"/>
      <w:divBdr>
        <w:top w:val="none" w:sz="0" w:space="0" w:color="auto"/>
        <w:left w:val="none" w:sz="0" w:space="0" w:color="auto"/>
        <w:bottom w:val="none" w:sz="0" w:space="0" w:color="auto"/>
        <w:right w:val="none" w:sz="0" w:space="0" w:color="auto"/>
      </w:divBdr>
    </w:div>
    <w:div w:id="147597307">
      <w:marLeft w:val="0"/>
      <w:marRight w:val="0"/>
      <w:marTop w:val="0"/>
      <w:marBottom w:val="0"/>
      <w:divBdr>
        <w:top w:val="none" w:sz="0" w:space="0" w:color="auto"/>
        <w:left w:val="none" w:sz="0" w:space="0" w:color="auto"/>
        <w:bottom w:val="none" w:sz="0" w:space="0" w:color="auto"/>
        <w:right w:val="none" w:sz="0" w:space="0" w:color="auto"/>
      </w:divBdr>
    </w:div>
    <w:div w:id="147597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15</Pages>
  <Words>3928</Words>
  <Characters>22391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Depviddil</cp:lastModifiedBy>
  <cp:revision>15</cp:revision>
  <cp:lastPrinted>2026-02-09T13:44:00Z</cp:lastPrinted>
  <dcterms:created xsi:type="dcterms:W3CDTF">2026-01-06T14:29:00Z</dcterms:created>
  <dcterms:modified xsi:type="dcterms:W3CDTF">2026-02-09T13:44:00Z</dcterms:modified>
</cp:coreProperties>
</file>